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529"/>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«УТВЕРЖДАЮ»</w:t>
      </w:r>
      <w:r>
        <w:rPr>
          <w:rFonts w:ascii="Times New Roman" w:hAnsi="Times New Roman" w:eastAsia="Times New Roman" w:cs="Times New Roman"/>
          <w:b/>
          <w:color w:val="000000" w:themeColor="text1"/>
          <w:sz w:val="28"/>
          <w:szCs w:val="28"/>
        </w:rPr>
      </w:r>
    </w:p>
    <w:p>
      <w:pPr>
        <w:ind w:left="5529"/>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Генеральный директор</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p>
      <w:pPr>
        <w:ind w:left="5529"/>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КФ «</w:t>
      </w:r>
      <w:r>
        <w:rPr>
          <w:rFonts w:ascii="Times New Roman" w:hAnsi="Times New Roman" w:eastAsia="Times New Roman" w:cs="Times New Roman"/>
          <w:b/>
          <w:color w:val="000000" w:themeColor="text1"/>
          <w:sz w:val="28"/>
          <w:szCs w:val="28"/>
          <w:lang w:val="en-US"/>
        </w:rPr>
        <w:t xml:space="preserve">Samruk</w:t>
      </w: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lang w:val="en-US"/>
        </w:rPr>
        <w:t xml:space="preserve">Kazyna</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lang w:val="en-US"/>
        </w:rPr>
        <w:t xml:space="preserve">Trust</w:t>
      </w: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r>
    </w:p>
    <w:p>
      <w:pPr>
        <w:ind w:left="5529"/>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_________________А. Д</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Адиева</w:t>
      </w:r>
      <w:r>
        <w:rPr>
          <w:rFonts w:ascii="Times New Roman" w:hAnsi="Times New Roman" w:eastAsia="Times New Roman" w:cs="Times New Roman"/>
          <w:b/>
          <w:color w:val="000000" w:themeColor="text1"/>
          <w:sz w:val="28"/>
          <w:szCs w:val="28"/>
        </w:rPr>
      </w:r>
    </w:p>
    <w:p>
      <w:pPr>
        <w:ind w:left="5529"/>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«__</w:t>
      </w:r>
      <w:r>
        <w:rPr>
          <w:rFonts w:ascii="Times New Roman" w:hAnsi="Times New Roman" w:eastAsia="Times New Roman" w:cs="Times New Roman"/>
          <w:b/>
          <w:color w:val="000000" w:themeColor="text1"/>
          <w:sz w:val="28"/>
          <w:szCs w:val="28"/>
        </w:rPr>
        <w:t xml:space="preserve">_»_</w:t>
      </w:r>
      <w:r>
        <w:rPr>
          <w:rFonts w:ascii="Times New Roman" w:hAnsi="Times New Roman" w:eastAsia="Times New Roman" w:cs="Times New Roman"/>
          <w:b/>
          <w:color w:val="000000" w:themeColor="text1"/>
          <w:sz w:val="28"/>
          <w:szCs w:val="28"/>
        </w:rPr>
        <w:t xml:space="preserve">__________202</w:t>
      </w:r>
      <w:r>
        <w:rPr>
          <w:rFonts w:ascii="Times New Roman" w:hAnsi="Times New Roman" w:eastAsia="Times New Roman" w:cs="Times New Roman"/>
          <w:b/>
          <w:color w:val="000000" w:themeColor="text1"/>
          <w:sz w:val="28"/>
          <w:szCs w:val="28"/>
        </w:rPr>
        <w:t xml:space="preserve">4</w:t>
      </w:r>
      <w:r>
        <w:rPr>
          <w:rFonts w:ascii="Times New Roman" w:hAnsi="Times New Roman" w:eastAsia="Times New Roman" w:cs="Times New Roman"/>
          <w:b/>
          <w:color w:val="000000" w:themeColor="text1"/>
          <w:sz w:val="28"/>
          <w:szCs w:val="28"/>
        </w:rPr>
        <w:t xml:space="preserve"> г.</w:t>
      </w:r>
      <w:r>
        <w:rPr>
          <w:rFonts w:ascii="Times New Roman" w:hAnsi="Times New Roman" w:eastAsia="Times New Roman" w:cs="Times New Roman"/>
          <w:b/>
          <w:color w:val="000000" w:themeColor="text1"/>
          <w:sz w:val="28"/>
          <w:szCs w:val="28"/>
        </w:rPr>
      </w:r>
    </w:p>
    <w:p>
      <w:pPr>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jc w:val="center"/>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jc w:val="center"/>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Проведение отбора потенциального поставщика </w:t>
      </w:r>
      <w:r>
        <w:rPr>
          <w:rFonts w:ascii="Times New Roman" w:hAnsi="Times New Roman" w:eastAsia="Times New Roman" w:cs="Times New Roman"/>
          <w:b/>
          <w:color w:val="000000" w:themeColor="text1"/>
          <w:sz w:val="28"/>
          <w:szCs w:val="28"/>
        </w:rPr>
        <w:t xml:space="preserve">для оказания услуг по </w:t>
      </w:r>
      <w:r>
        <w:rPr>
          <w:rFonts w:ascii="Times New Roman" w:hAnsi="Times New Roman" w:eastAsia="Times New Roman" w:cs="Times New Roman"/>
          <w:b/>
          <w:color w:val="000000" w:themeColor="text1"/>
          <w:sz w:val="28"/>
          <w:szCs w:val="28"/>
        </w:rPr>
        <w:t xml:space="preserve">организации и проведению комплексного соревнования среди работников группы компании АО «</w:t>
      </w:r>
      <w:r>
        <w:rPr>
          <w:rFonts w:ascii="Times New Roman" w:hAnsi="Times New Roman" w:eastAsia="Times New Roman" w:cs="Times New Roman"/>
          <w:b/>
          <w:color w:val="000000" w:themeColor="text1"/>
          <w:sz w:val="28"/>
          <w:szCs w:val="28"/>
        </w:rPr>
        <w:t xml:space="preserve">Самрук</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Қазына</w:t>
      </w:r>
      <w:r>
        <w:rPr>
          <w:rFonts w:ascii="Times New Roman" w:hAnsi="Times New Roman" w:eastAsia="Times New Roman" w:cs="Times New Roman"/>
          <w:b/>
          <w:color w:val="000000" w:themeColor="text1"/>
          <w:sz w:val="28"/>
          <w:szCs w:val="28"/>
        </w:rPr>
        <w:t xml:space="preserve">» в формате КВН</w:t>
      </w:r>
      <w:r>
        <w:rPr>
          <w:rFonts w:ascii="Times New Roman" w:hAnsi="Times New Roman" w:eastAsia="Times New Roman" w:cs="Times New Roman"/>
          <w:b/>
          <w:color w:val="000000" w:themeColor="text1"/>
          <w:sz w:val="28"/>
          <w:szCs w:val="28"/>
        </w:rPr>
      </w:r>
    </w:p>
    <w:p>
      <w:pPr>
        <w:ind w:firstLine="708"/>
        <w:jc w:val="center"/>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tabs>
          <w:tab w:val="left" w:pos="1418" w:leader="none"/>
        </w:tabs>
        <w:rPr>
          <w:rFonts w:ascii="Times New Roman" w:hAnsi="Times New Roman" w:eastAsia="Times New Roman" w:cs="Times New Roman"/>
          <w:bCs/>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Корпоративный фонд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r>
        <w:rPr>
          <w:rFonts w:ascii="Times New Roman" w:hAnsi="Times New Roman" w:eastAsia="Times New Roman" w:cs="Times New Roman"/>
          <w:color w:val="000000" w:themeColor="text1"/>
          <w:sz w:val="28"/>
          <w:szCs w:val="28"/>
        </w:rPr>
        <w:br/>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утвержденным решением Попечительского совета Корпоративного фонда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протокол №</w:t>
      </w:r>
      <w:r>
        <w:rPr>
          <w:rFonts w:ascii="Times New Roman" w:hAnsi="Times New Roman" w:eastAsia="Times New Roman" w:cs="Times New Roman"/>
          <w:color w:val="000000" w:themeColor="text1"/>
          <w:sz w:val="28"/>
          <w:szCs w:val="28"/>
        </w:rPr>
        <w:t xml:space="preserve">0</w:t>
      </w: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24</w:t>
      </w:r>
      <w:r>
        <w:rPr>
          <w:rFonts w:ascii="Times New Roman" w:hAnsi="Times New Roman" w:eastAsia="Times New Roman" w:cs="Times New Roman"/>
          <w:color w:val="000000" w:themeColor="text1"/>
          <w:sz w:val="28"/>
          <w:szCs w:val="28"/>
        </w:rPr>
        <w:t xml:space="preserve">) от </w:t>
      </w:r>
      <w:r>
        <w:rPr>
          <w:rFonts w:ascii="Times New Roman" w:hAnsi="Times New Roman" w:eastAsia="Times New Roman" w:cs="Times New Roman"/>
          <w:color w:val="000000" w:themeColor="text1"/>
          <w:sz w:val="28"/>
          <w:szCs w:val="28"/>
        </w:rPr>
        <w:t xml:space="preserve">20</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марта</w:t>
      </w:r>
      <w:r>
        <w:rPr>
          <w:rFonts w:ascii="Times New Roman" w:hAnsi="Times New Roman" w:eastAsia="Times New Roman" w:cs="Times New Roman"/>
          <w:color w:val="000000" w:themeColor="text1"/>
          <w:sz w:val="28"/>
          <w:szCs w:val="28"/>
        </w:rPr>
        <w:t xml:space="preserve"> 20</w:t>
      </w:r>
      <w:r>
        <w:rPr>
          <w:rFonts w:ascii="Times New Roman" w:hAnsi="Times New Roman" w:eastAsia="Times New Roman" w:cs="Times New Roman"/>
          <w:color w:val="000000" w:themeColor="text1"/>
          <w:sz w:val="28"/>
          <w:szCs w:val="28"/>
        </w:rPr>
        <w:t xml:space="preserve">24</w:t>
      </w:r>
      <w:r>
        <w:rPr>
          <w:rFonts w:ascii="Times New Roman" w:hAnsi="Times New Roman" w:eastAsia="Times New Roman" w:cs="Times New Roman"/>
          <w:color w:val="000000" w:themeColor="text1"/>
          <w:sz w:val="28"/>
          <w:szCs w:val="28"/>
        </w:rPr>
        <w:t xml:space="preserve"> года</w:t>
      </w:r>
      <w:r>
        <w:rPr>
          <w:rFonts w:ascii="Times New Roman" w:hAnsi="Times New Roman" w:eastAsia="Times New Roman" w:cs="Times New Roman"/>
          <w:color w:val="000000" w:themeColor="text1"/>
          <w:sz w:val="28"/>
          <w:szCs w:val="28"/>
        </w:rPr>
        <w:t xml:space="preserve"> (далее – Положение), объявляет о проведении процедуры по отбору потенциального поставщика </w:t>
      </w:r>
      <w:r>
        <w:rPr>
          <w:rFonts w:ascii="Times New Roman" w:hAnsi="Times New Roman" w:eastAsia="Times New Roman" w:cs="Times New Roman"/>
          <w:bCs/>
          <w:color w:val="000000" w:themeColor="text1"/>
          <w:sz w:val="28"/>
          <w:szCs w:val="28"/>
        </w:rPr>
        <w:t xml:space="preserve">для </w:t>
      </w:r>
      <w:r>
        <w:rPr>
          <w:rFonts w:ascii="Times New Roman" w:hAnsi="Times New Roman" w:eastAsia="Times New Roman" w:cs="Times New Roman"/>
          <w:bCs/>
          <w:color w:val="000000" w:themeColor="text1"/>
          <w:sz w:val="28"/>
          <w:szCs w:val="28"/>
        </w:rPr>
        <w:t xml:space="preserve">выполнения</w:t>
      </w:r>
      <w:r>
        <w:rPr>
          <w:rFonts w:ascii="Times New Roman" w:hAnsi="Times New Roman" w:eastAsia="Times New Roman" w:cs="Times New Roman"/>
          <w:bCs/>
          <w:color w:val="000000" w:themeColor="text1"/>
          <w:sz w:val="28"/>
          <w:szCs w:val="28"/>
        </w:rPr>
        <w:t xml:space="preserve"> услуг</w:t>
      </w:r>
      <w:r>
        <w:rPr>
          <w:rFonts w:ascii="Times New Roman" w:hAnsi="Times New Roman" w:eastAsia="Times New Roman" w:cs="Times New Roman"/>
          <w:bCs/>
          <w:color w:val="000000" w:themeColor="text1"/>
          <w:sz w:val="28"/>
          <w:szCs w:val="28"/>
        </w:rPr>
        <w:t xml:space="preserve"> по организации и проведению</w:t>
      </w:r>
      <w:r>
        <w:rPr>
          <w:rFonts w:ascii="Times New Roman" w:hAnsi="Times New Roman" w:eastAsia="Times New Roman" w:cs="Times New Roman"/>
          <w:bCs/>
          <w:color w:val="000000" w:themeColor="text1"/>
          <w:sz w:val="28"/>
          <w:szCs w:val="28"/>
        </w:rPr>
        <w:t xml:space="preserve"> </w:t>
      </w:r>
      <w:r>
        <w:rPr>
          <w:rFonts w:ascii="Times New Roman" w:hAnsi="Times New Roman" w:eastAsia="Times New Roman" w:cs="Times New Roman"/>
          <w:bCs/>
          <w:color w:val="000000" w:themeColor="text1"/>
          <w:sz w:val="28"/>
          <w:szCs w:val="28"/>
        </w:rPr>
        <w:t xml:space="preserve">комплексного соревнования среди работников группы компании АО «</w:t>
      </w:r>
      <w:r>
        <w:rPr>
          <w:rFonts w:ascii="Times New Roman" w:hAnsi="Times New Roman" w:eastAsia="Times New Roman" w:cs="Times New Roman"/>
          <w:bCs/>
          <w:color w:val="000000" w:themeColor="text1"/>
          <w:sz w:val="28"/>
          <w:szCs w:val="28"/>
        </w:rPr>
        <w:t xml:space="preserve">Самрук</w:t>
      </w:r>
      <w:r>
        <w:rPr>
          <w:rFonts w:ascii="Times New Roman" w:hAnsi="Times New Roman" w:eastAsia="Times New Roman" w:cs="Times New Roman"/>
          <w:bCs/>
          <w:color w:val="000000" w:themeColor="text1"/>
          <w:sz w:val="28"/>
          <w:szCs w:val="28"/>
        </w:rPr>
        <w:t xml:space="preserve">- </w:t>
      </w:r>
      <w:r>
        <w:rPr>
          <w:rFonts w:ascii="Times New Roman" w:hAnsi="Times New Roman" w:eastAsia="Times New Roman" w:cs="Times New Roman"/>
          <w:bCs/>
          <w:color w:val="000000" w:themeColor="text1"/>
          <w:sz w:val="28"/>
          <w:szCs w:val="28"/>
        </w:rPr>
        <w:t xml:space="preserve">Қазына</w:t>
      </w:r>
      <w:r>
        <w:rPr>
          <w:rFonts w:ascii="Times New Roman" w:hAnsi="Times New Roman" w:eastAsia="Times New Roman" w:cs="Times New Roman"/>
          <w:bCs/>
          <w:color w:val="000000" w:themeColor="text1"/>
          <w:sz w:val="28"/>
          <w:szCs w:val="28"/>
        </w:rPr>
        <w:t xml:space="preserve">» в формате КВН</w:t>
      </w:r>
      <w:r>
        <w:rPr>
          <w:rFonts w:ascii="Times New Roman" w:hAnsi="Times New Roman" w:eastAsia="Times New Roman" w:cs="Times New Roman"/>
          <w:bCs/>
          <w:color w:val="000000" w:themeColor="text1"/>
          <w:sz w:val="28"/>
          <w:szCs w:val="28"/>
        </w:rPr>
        <w:t xml:space="preserve"> </w:t>
      </w:r>
      <w:r>
        <w:rPr>
          <w:rFonts w:ascii="Times New Roman" w:hAnsi="Times New Roman" w:eastAsia="Times New Roman" w:cs="Times New Roman"/>
          <w:bCs/>
          <w:color w:val="000000" w:themeColor="text1"/>
          <w:sz w:val="28"/>
          <w:szCs w:val="28"/>
        </w:rPr>
        <w:t xml:space="preserve">(далее – Объявление).</w:t>
      </w:r>
      <w:r>
        <w:rPr>
          <w:rFonts w:ascii="Times New Roman" w:hAnsi="Times New Roman" w:eastAsia="Times New Roman" w:cs="Times New Roman"/>
          <w:bCs/>
          <w:color w:val="000000" w:themeColor="text1"/>
          <w:sz w:val="28"/>
          <w:szCs w:val="28"/>
        </w:rPr>
      </w:r>
    </w:p>
    <w:p>
      <w:pPr>
        <w:ind w:firstLine="708"/>
        <w:jc w:val="center"/>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bl>
      <w:tblPr>
        <w:tblStyle w:val="705"/>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78"/>
        <w:gridCol w:w="2784"/>
        <w:gridCol w:w="6377"/>
      </w:tblGrid>
      <w:tr>
        <w:trPr/>
        <w:tc>
          <w:tcPr>
            <w:shd w:val="clear" w:color="auto" w:fill="auto"/>
            <w:tcW w:w="478" w:type="dxa"/>
            <w:vAlign w:val="center"/>
            <w:textDirection w:val="lrTb"/>
            <w:noWrap w:val="false"/>
          </w:tcPr>
          <w:p>
            <w:pPr>
              <w:ind w:left="-56" w:right="-89"/>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r>
          </w:p>
        </w:tc>
        <w:tc>
          <w:tcPr>
            <w:shd w:val="clear" w:color="auto" w:fill="auto"/>
            <w:tcW w:w="2784" w:type="dxa"/>
            <w:vAlign w:val="center"/>
            <w:textDirection w:val="lrTb"/>
            <w:noWrap w:val="false"/>
          </w:tcPr>
          <w:p>
            <w:pPr>
              <w:ind w:left="-56" w:right="-89"/>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Перечень основных данных и требований</w:t>
            </w:r>
            <w:r>
              <w:rPr>
                <w:rFonts w:ascii="Times New Roman" w:hAnsi="Times New Roman" w:eastAsia="Times New Roman" w:cs="Times New Roman"/>
                <w:b/>
                <w:color w:val="000000" w:themeColor="text1"/>
                <w:sz w:val="28"/>
                <w:szCs w:val="28"/>
              </w:rPr>
            </w:r>
          </w:p>
        </w:tc>
        <w:tc>
          <w:tcPr>
            <w:shd w:val="clear" w:color="auto" w:fill="auto"/>
            <w:tcW w:w="6377" w:type="dxa"/>
            <w:vAlign w:val="center"/>
            <w:textDirection w:val="lrTb"/>
            <w:noWrap w:val="false"/>
          </w:tcPr>
          <w:p>
            <w:pPr>
              <w:ind w:left="-56" w:right="-89"/>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Основные данные и требования</w:t>
            </w:r>
            <w:r>
              <w:rPr>
                <w:rFonts w:ascii="Times New Roman" w:hAnsi="Times New Roman" w:eastAsia="Times New Roman" w:cs="Times New Roman"/>
                <w:b/>
                <w:color w:val="000000" w:themeColor="text1"/>
                <w:sz w:val="28"/>
                <w:szCs w:val="28"/>
              </w:rPr>
            </w:r>
          </w:p>
        </w:tc>
      </w:tr>
      <w:tr>
        <w:trPr/>
        <w:tc>
          <w:tcPr>
            <w:shd w:val="clear" w:color="auto" w:fill="auto"/>
            <w:tcW w:w="478"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Услуга</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shd w:val="clear" w:color="auto" w:fill="ffffff"/>
              <w:tabs>
                <w:tab w:val="left" w:pos="1418" w:leader="none"/>
              </w:tabs>
              <w:rPr>
                <w:rFonts w:ascii="Times New Roman" w:hAnsi="Times New Roman" w:eastAsia="Times New Roman" w:cs="Times New Roman"/>
                <w:color w:val="000000" w:themeColor="text1"/>
                <w:sz w:val="28"/>
                <w:szCs w:val="28"/>
              </w:rPr>
            </w:pPr>
            <w:r/>
            <w:bookmarkStart w:id="0" w:name="_heading=h.gjdgxs"/>
            <w:r/>
            <w:bookmarkEnd w:id="0"/>
            <w:r>
              <w:rPr>
                <w:rFonts w:ascii="Times New Roman" w:hAnsi="Times New Roman" w:eastAsia="Times New Roman" w:cs="Times New Roman"/>
                <w:color w:val="000000" w:themeColor="text1"/>
                <w:sz w:val="28"/>
                <w:szCs w:val="28"/>
              </w:rPr>
              <w:t xml:space="preserve">Организация и проведение комплексного соревнования среди работников группы компаний АО «</w:t>
            </w:r>
            <w:r>
              <w:rPr>
                <w:rFonts w:ascii="Times New Roman" w:hAnsi="Times New Roman" w:eastAsia="Times New Roman" w:cs="Times New Roman"/>
                <w:color w:val="000000" w:themeColor="text1"/>
                <w:sz w:val="28"/>
                <w:szCs w:val="28"/>
              </w:rPr>
              <w:t xml:space="preserve">Самрук-Қазына</w:t>
            </w:r>
            <w:r>
              <w:rPr>
                <w:rFonts w:ascii="Times New Roman" w:hAnsi="Times New Roman" w:eastAsia="Times New Roman" w:cs="Times New Roman"/>
                <w:color w:val="000000" w:themeColor="text1"/>
                <w:sz w:val="28"/>
                <w:szCs w:val="28"/>
              </w:rPr>
              <w:t xml:space="preserve">» в формате КВН (далее – КВН).</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География оказания услуг</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Астана</w:t>
            </w:r>
            <w:r>
              <w:rPr>
                <w:rFonts w:ascii="Times New Roman" w:hAnsi="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color w:val="000000" w:themeColor="text1"/>
                <w:sz w:val="28"/>
                <w:szCs w:val="28"/>
              </w:rPr>
              <w:t xml:space="preserve">Общая сумма бюджета</w:t>
            </w:r>
            <w:r>
              <w:rPr>
                <w:rFonts w:ascii="Times New Roman" w:hAnsi="Times New Roman" w:eastAsia="Times New Roman" w:cs="Times New Roman"/>
                <w:b/>
                <w:color w:val="000000" w:themeColor="text1"/>
                <w:sz w:val="28"/>
                <w:szCs w:val="28"/>
              </w:rPr>
            </w:r>
          </w:p>
        </w:tc>
        <w:tc>
          <w:tcPr>
            <w:shd w:val="clear" w:color="auto" w:fill="auto"/>
            <w:tcW w:w="6377" w:type="dxa"/>
            <w:vAlign w:val="center"/>
            <w:textDirection w:val="lrTb"/>
            <w:noWrap w:val="false"/>
          </w:tcPr>
          <w:p>
            <w:pPr>
              <w:ind w:left="-56" w:right="-59"/>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22</w:t>
            </w:r>
            <w:r>
              <w:rPr>
                <w:rFonts w:ascii="Times New Roman" w:hAnsi="Times New Roman" w:cs="Times New Roman"/>
                <w:sz w:val="28"/>
                <w:szCs w:val="28"/>
              </w:rPr>
              <w:t xml:space="preserve"> 000 000</w:t>
            </w:r>
            <w:r>
              <w:rPr>
                <w:rFonts w:ascii="Times New Roman" w:hAnsi="Times New Roman" w:cs="Times New Roman"/>
                <w:sz w:val="28"/>
                <w:szCs w:val="28"/>
              </w:rPr>
              <w:t xml:space="preserve"> тенге</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Заказчик</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Корпоративный фонд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Поставщик услуг</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Поставщик услуг, прошедший конкурсный отбор</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6</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Начало реализации </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widowControl w:val="off"/>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Со дня заключения договора на оказание услуг по организации и проведению </w:t>
            </w:r>
            <w:r>
              <w:rPr>
                <w:rFonts w:ascii="Times New Roman" w:hAnsi="Times New Roman" w:eastAsia="Times New Roman" w:cs="Times New Roman"/>
                <w:color w:val="000000" w:themeColor="text1"/>
                <w:sz w:val="28"/>
                <w:szCs w:val="28"/>
              </w:rPr>
              <w:t xml:space="preserve">КВН </w:t>
            </w:r>
            <w:r>
              <w:rPr>
                <w:rFonts w:ascii="Times New Roman" w:hAnsi="Times New Roman" w:eastAsia="Times New Roman" w:cs="Times New Roman"/>
                <w:color w:val="000000" w:themeColor="text1"/>
                <w:sz w:val="28"/>
                <w:szCs w:val="28"/>
              </w:rPr>
              <w:t xml:space="preserve">(далее – Договор), по форме согласно приложению №4 к настоящему Объявлению</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7</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Плановые сроки реализации </w:t>
            </w:r>
            <w:r>
              <w:rPr>
                <w:rFonts w:ascii="Times New Roman" w:hAnsi="Times New Roman" w:eastAsia="Times New Roman" w:cs="Times New Roman"/>
                <w:color w:val="000000" w:themeColor="text1"/>
                <w:sz w:val="28"/>
                <w:szCs w:val="28"/>
              </w:rPr>
            </w:r>
          </w:p>
        </w:tc>
        <w:tc>
          <w:tcPr>
            <w:shd w:val="clear" w:color="auto" w:fill="auto"/>
            <w:tcW w:w="6377" w:type="dxa"/>
            <w:vAlign w:val="center"/>
            <w:textDirection w:val="lrTb"/>
            <w:noWrap w:val="false"/>
          </w:tcPr>
          <w:p>
            <w:pPr>
              <w:ind w:left="-56" w:right="-59"/>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проведение ф</w:t>
            </w:r>
            <w:r>
              <w:rPr>
                <w:rFonts w:ascii="Times New Roman" w:hAnsi="Times New Roman" w:eastAsia="Times New Roman" w:cs="Times New Roman"/>
                <w:color w:val="000000" w:themeColor="text1"/>
                <w:sz w:val="28"/>
                <w:szCs w:val="28"/>
              </w:rPr>
              <w:t xml:space="preserve">инал</w:t>
            </w:r>
            <w:r>
              <w:rPr>
                <w:rFonts w:ascii="Times New Roman" w:hAnsi="Times New Roman" w:eastAsia="Times New Roman" w:cs="Times New Roman"/>
                <w:color w:val="000000" w:themeColor="text1"/>
                <w:sz w:val="28"/>
                <w:szCs w:val="28"/>
              </w:rPr>
              <w:t xml:space="preserve">а</w:t>
            </w:r>
            <w:r>
              <w:rPr>
                <w:rFonts w:ascii="Times New Roman" w:hAnsi="Times New Roman" w:eastAsia="Times New Roman" w:cs="Times New Roman"/>
                <w:color w:val="000000" w:themeColor="text1"/>
                <w:sz w:val="28"/>
                <w:szCs w:val="28"/>
              </w:rPr>
              <w:t xml:space="preserve"> не позднее 31 октября 202</w:t>
            </w: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t xml:space="preserve"> года (точные даты по согласованию с Заказчиком).</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8</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Требования к потенциальному поставщику</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 </w:t>
            </w:r>
            <w:r>
              <w:rPr>
                <w:rFonts w:ascii="Times New Roman" w:hAnsi="Times New Roman" w:eastAsia="Times New Roman" w:cs="Times New Roman"/>
                <w:color w:val="000000" w:themeColor="text1"/>
                <w:sz w:val="28"/>
                <w:szCs w:val="28"/>
              </w:rPr>
              <w:t xml:space="preserve">Опыт работы не менее 1 года в организации и проведении конференций, семинаров, музыкальных программ, форумов, КВН, а также творческих и имиджевых мероприятий с участием не менее 300 </w:t>
            </w:r>
            <w:r>
              <w:rPr>
                <w:rFonts w:ascii="Times New Roman" w:hAnsi="Times New Roman" w:eastAsia="Times New Roman" w:cs="Times New Roman"/>
                <w:color w:val="000000" w:themeColor="text1"/>
                <w:sz w:val="28"/>
                <w:szCs w:val="28"/>
              </w:rPr>
              <w:t xml:space="preserve">человек</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(в подтверждение приложить презентации, копии актов выполненных работ);</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 Отсутствие налоговой задолженности;</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tab/>
              <w:t xml:space="preserve">Отсутствие просроченной задолженности перед обслуживающими банками;</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tab/>
              <w:t xml:space="preserve">Не состоять в Перечне ненадежных потенциальных поставщиков АО «</w:t>
            </w:r>
            <w:r>
              <w:rPr>
                <w:rFonts w:ascii="Times New Roman" w:hAnsi="Times New Roman" w:eastAsia="Times New Roman" w:cs="Times New Roman"/>
                <w:color w:val="000000" w:themeColor="text1"/>
                <w:sz w:val="28"/>
                <w:szCs w:val="28"/>
              </w:rPr>
              <w:t xml:space="preserve">Самрук-Қазына</w:t>
            </w:r>
            <w:r>
              <w:rPr>
                <w:rFonts w:ascii="Times New Roman" w:hAnsi="Times New Roman" w:eastAsia="Times New Roman" w:cs="Times New Roman"/>
                <w:color w:val="000000" w:themeColor="text1"/>
                <w:sz w:val="28"/>
                <w:szCs w:val="28"/>
              </w:rPr>
              <w:t xml:space="preserve">» и (или) в Реестре недобросовестных участников государственных закупок;</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cs="Times New Roman"/>
                <w:color w:val="000000" w:themeColor="text1"/>
                <w:sz w:val="28"/>
                <w:szCs w:val="28"/>
              </w:rPr>
              <w:t xml:space="preserve">6. Не подлежать процедуре банкротства либо ликвидации.</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9</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Требования к конверту с ценовым предложением</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tabs>
                <w:tab w:val="left" w:pos="420"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 лицевой стороне запечатанного конверта с ценовым предложением потенциальный поставщик должен указать:</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полное наименование и почтовый адрес потенциального поставщика;</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ab/>
              <w:t xml:space="preserve">наименование и почтовый адрес Корпоративного фонда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которые должны соответствовать аналогичным сведениям, указанным в объявлении об отборе;</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наименование отбора, для участия в котором представляется ценовое предложение потенциального поставщика.</w:t>
            </w:r>
            <w:r>
              <w:rPr>
                <w:rFonts w:ascii="Times New Roman" w:hAnsi="Times New Roman" w:eastAsia="Times New Roman" w:cs="Times New Roman"/>
                <w:color w:val="000000" w:themeColor="text1"/>
                <w:sz w:val="28"/>
                <w:szCs w:val="28"/>
              </w:rPr>
            </w:r>
          </w:p>
        </w:tc>
      </w:tr>
      <w:tr>
        <w:trPr>
          <w:trHeight w:val="2138"/>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10</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Обеспечение </w:t>
            </w:r>
            <w:r>
              <w:rPr>
                <w:rFonts w:ascii="Times New Roman" w:hAnsi="Times New Roman" w:eastAsia="Times New Roman" w:cs="Times New Roman"/>
                <w:color w:val="000000" w:themeColor="text1"/>
                <w:sz w:val="28"/>
                <w:szCs w:val="28"/>
                <w:lang w:val="kk-KZ"/>
              </w:rPr>
              <w:t xml:space="preserve">д</w:t>
            </w:r>
            <w:r>
              <w:rPr>
                <w:rFonts w:ascii="Times New Roman" w:hAnsi="Times New Roman" w:eastAsia="Times New Roman" w:cs="Times New Roman"/>
                <w:color w:val="000000" w:themeColor="text1"/>
                <w:sz w:val="28"/>
                <w:szCs w:val="28"/>
              </w:rPr>
              <w:t xml:space="preserve">оговорных</w:t>
            </w:r>
            <w:r>
              <w:rPr>
                <w:rFonts w:ascii="Times New Roman" w:hAnsi="Times New Roman" w:eastAsia="Times New Roman" w:cs="Times New Roman"/>
                <w:color w:val="000000" w:themeColor="text1"/>
                <w:sz w:val="28"/>
                <w:szCs w:val="28"/>
              </w:rPr>
              <w:t xml:space="preserve"> обязательств</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П</w:t>
            </w:r>
            <w:r>
              <w:rPr>
                <w:rFonts w:ascii="Times New Roman" w:hAnsi="Times New Roman" w:eastAsia="Times New Roman" w:cs="Times New Roman"/>
                <w:color w:val="000000" w:themeColor="text1"/>
                <w:sz w:val="28"/>
                <w:szCs w:val="28"/>
              </w:rPr>
              <w:t xml:space="preserve">редусмотрено:</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cs="Times New Roman"/>
                <w:color w:val="000000" w:themeColor="text1"/>
                <w:sz w:val="28"/>
                <w:szCs w:val="28"/>
              </w:rPr>
              <w:t xml:space="preserve">- обеспечение заявки на участие в отборе в размере 1% от выделенной суммы на товары, работы и услуги также предусмотрено обеспечение исполнения договорных обязательств в размере 1 % от общей суммы договора.</w:t>
            </w:r>
            <w:r>
              <w:rPr>
                <w:rFonts w:ascii="Times New Roman" w:hAnsi="Times New Roman" w:eastAsia="Times New Roman" w:cs="Times New Roman"/>
                <w:color w:val="000000" w:themeColor="text1"/>
                <w:sz w:val="28"/>
                <w:szCs w:val="28"/>
              </w:rPr>
            </w:r>
          </w:p>
        </w:tc>
      </w:tr>
    </w:tbl>
    <w:p>
      <w:pPr>
        <w:ind w:firstLine="708"/>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Для участия в отборе </w:t>
      </w:r>
      <w:r>
        <w:rPr>
          <w:rFonts w:ascii="Times New Roman" w:hAnsi="Times New Roman" w:eastAsia="Times New Roman" w:cs="Times New Roman"/>
          <w:color w:val="000000" w:themeColor="text1"/>
          <w:sz w:val="28"/>
          <w:szCs w:val="28"/>
        </w:rPr>
        <w:t xml:space="preserve">потенциальному поставщику </w:t>
      </w:r>
      <w:r>
        <w:rPr>
          <w:rFonts w:ascii="Times New Roman" w:hAnsi="Times New Roman" w:eastAsia="Times New Roman" w:cs="Times New Roman"/>
          <w:b/>
          <w:color w:val="000000" w:themeColor="text1"/>
          <w:sz w:val="28"/>
          <w:szCs w:val="28"/>
        </w:rPr>
        <w:t xml:space="preserve">в срок до 1</w:t>
      </w:r>
      <w:r>
        <w:rPr>
          <w:rFonts w:ascii="Times New Roman" w:hAnsi="Times New Roman" w:eastAsia="Times New Roman" w:cs="Times New Roman"/>
          <w:b/>
          <w:color w:val="000000" w:themeColor="text1"/>
          <w:sz w:val="28"/>
          <w:szCs w:val="28"/>
          <w:lang w:val="kk-KZ"/>
        </w:rPr>
        <w:t xml:space="preserve">1</w:t>
      </w:r>
      <w:r>
        <w:rPr>
          <w:rFonts w:ascii="Times New Roman" w:hAnsi="Times New Roman" w:eastAsia="Times New Roman" w:cs="Times New Roman"/>
          <w:b/>
          <w:color w:val="000000" w:themeColor="text1"/>
          <w:sz w:val="28"/>
          <w:szCs w:val="28"/>
        </w:rPr>
        <w:t xml:space="preserve">.00 часов </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30</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ию</w:t>
      </w:r>
      <w:r>
        <w:rPr>
          <w:rFonts w:ascii="Times New Roman" w:hAnsi="Times New Roman" w:eastAsia="Times New Roman" w:cs="Times New Roman"/>
          <w:b/>
          <w:color w:val="000000" w:themeColor="text1"/>
          <w:sz w:val="28"/>
          <w:szCs w:val="28"/>
        </w:rPr>
        <w:t xml:space="preserve">л</w:t>
      </w:r>
      <w:r>
        <w:rPr>
          <w:rFonts w:ascii="Times New Roman" w:hAnsi="Times New Roman" w:eastAsia="Times New Roman" w:cs="Times New Roman"/>
          <w:b/>
          <w:color w:val="000000" w:themeColor="text1"/>
          <w:sz w:val="28"/>
          <w:szCs w:val="28"/>
        </w:rPr>
        <w:t xml:space="preserve">я</w:t>
      </w:r>
      <w:r>
        <w:rPr>
          <w:rFonts w:ascii="Times New Roman" w:hAnsi="Times New Roman" w:eastAsia="Times New Roman" w:cs="Times New Roman"/>
          <w:b/>
          <w:color w:val="000000" w:themeColor="text1"/>
          <w:sz w:val="28"/>
          <w:szCs w:val="28"/>
        </w:rPr>
        <w:t xml:space="preserve"> 202</w:t>
      </w:r>
      <w:r>
        <w:rPr>
          <w:rFonts w:ascii="Times New Roman" w:hAnsi="Times New Roman" w:eastAsia="Times New Roman" w:cs="Times New Roman"/>
          <w:b/>
          <w:color w:val="000000" w:themeColor="text1"/>
          <w:sz w:val="28"/>
          <w:szCs w:val="28"/>
        </w:rPr>
        <w:t xml:space="preserve">4</w:t>
      </w:r>
      <w:r>
        <w:rPr>
          <w:rFonts w:ascii="Times New Roman" w:hAnsi="Times New Roman" w:eastAsia="Times New Roman" w:cs="Times New Roman"/>
          <w:b/>
          <w:color w:val="000000" w:themeColor="text1"/>
          <w:sz w:val="28"/>
          <w:szCs w:val="28"/>
        </w:rPr>
        <w:t xml:space="preserve"> года</w:t>
      </w:r>
      <w:r>
        <w:rPr>
          <w:rFonts w:ascii="Times New Roman" w:hAnsi="Times New Roman" w:eastAsia="Times New Roman" w:cs="Times New Roman"/>
          <w:color w:val="000000" w:themeColor="text1"/>
          <w:sz w:val="28"/>
          <w:szCs w:val="28"/>
        </w:rPr>
        <w:t xml:space="preserve"> (срок предоставления) необходимо предоставить по указанному в настоящем Объявлении</w:t>
      </w:r>
      <w:r>
        <w:rPr>
          <w:rFonts w:ascii="Times New Roman" w:hAnsi="Times New Roman" w:eastAsia="Times New Roman" w:cs="Times New Roman"/>
          <w:color w:val="000000" w:themeColor="text1"/>
          <w:sz w:val="28"/>
          <w:szCs w:val="28"/>
        </w:rPr>
        <w:t xml:space="preserve"> адресу ценовое предложение с документами, материалами и сведениями в прошитом и пронумерованном виде, скрепленное подписью и печатью, в запечатанном</w:t>
      </w:r>
      <w:r>
        <w:rPr>
          <w:rFonts w:ascii="Times New Roman" w:hAnsi="Times New Roman" w:eastAsia="Times New Roman" w:cs="Times New Roman"/>
          <w:color w:val="000000" w:themeColor="text1"/>
          <w:sz w:val="28"/>
          <w:szCs w:val="28"/>
        </w:rPr>
        <w:t xml:space="preserve"> конверте через своего </w:t>
      </w:r>
      <w:r>
        <w:rPr>
          <w:rFonts w:ascii="Times New Roman" w:hAnsi="Times New Roman" w:eastAsia="Times New Roman" w:cs="Times New Roman"/>
          <w:color w:val="000000" w:themeColor="text1"/>
          <w:sz w:val="28"/>
          <w:szCs w:val="28"/>
        </w:rPr>
        <w:t xml:space="preserve">у</w:t>
      </w:r>
      <w:r>
        <w:rPr>
          <w:rFonts w:ascii="Times New Roman" w:hAnsi="Times New Roman" w:eastAsia="Times New Roman" w:cs="Times New Roman"/>
          <w:color w:val="000000" w:themeColor="text1"/>
          <w:sz w:val="28"/>
          <w:szCs w:val="28"/>
        </w:rPr>
        <w:t xml:space="preserve">полномоченного</w:t>
      </w:r>
      <w:r>
        <w:rPr>
          <w:rFonts w:ascii="Times New Roman" w:hAnsi="Times New Roman" w:eastAsia="Times New Roman" w:cs="Times New Roman"/>
          <w:color w:val="000000" w:themeColor="text1"/>
          <w:sz w:val="28"/>
          <w:szCs w:val="28"/>
        </w:rPr>
        <w:t xml:space="preserve"> представителя с обязательным наличием следующих документов и сведений:</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обращение об участии в отборе согласно форме, указанной в приложении №1 к настоящему Объявлению (далее – Обращение);</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протокол уполномоченного органа потенциального поставщика о намерении принять участие в отборе;</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копии учредительных документов потенциального поставщика (устав со всеми изменениями и дополнениями к </w:t>
      </w:r>
      <w:r>
        <w:rPr>
          <w:rFonts w:ascii="Times New Roman" w:hAnsi="Times New Roman" w:eastAsia="Times New Roman" w:cs="Times New Roman"/>
          <w:color w:val="000000" w:themeColor="text1"/>
          <w:sz w:val="28"/>
          <w:szCs w:val="28"/>
        </w:rPr>
        <w:t xml:space="preserve">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нотариально </w:t>
      </w:r>
      <w:r>
        <w:rPr>
          <w:rFonts w:ascii="Times New Roman" w:hAnsi="Times New Roman" w:eastAsia="Times New Roman" w:cs="Times New Roman"/>
          <w:color w:val="000000" w:themeColor="text1"/>
          <w:sz w:val="28"/>
          <w:szCs w:val="28"/>
        </w:rPr>
        <w:t xml:space="preserve">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w:t>
      </w:r>
      <w:r>
        <w:rPr>
          <w:rFonts w:ascii="Times New Roman" w:hAnsi="Times New Roman" w:eastAsia="Times New Roman" w:cs="Times New Roman"/>
          <w:color w:val="000000" w:themeColor="text1"/>
          <w:sz w:val="28"/>
          <w:szCs w:val="28"/>
        </w:rPr>
        <w:t xml:space="preserve">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вышеуказанную документацию подписывает и предоставляет не первый руководитель потенциального поставщика); </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копия документа, удостоверяющего личность первого руководителя и </w:t>
      </w:r>
      <w:r>
        <w:rPr>
          <w:rFonts w:ascii="Times New Roman" w:hAnsi="Times New Roman" w:eastAsia="Times New Roman" w:cs="Times New Roman"/>
          <w:color w:val="000000" w:themeColor="text1"/>
          <w:sz w:val="28"/>
          <w:szCs w:val="28"/>
        </w:rPr>
        <w:t xml:space="preserve">оригинал или нотариально </w:t>
      </w:r>
      <w:r>
        <w:rPr>
          <w:rFonts w:ascii="Times New Roman" w:hAnsi="Times New Roman" w:eastAsia="Times New Roman" w:cs="Times New Roman"/>
          <w:color w:val="000000" w:themeColor="text1"/>
          <w:sz w:val="28"/>
          <w:szCs w:val="28"/>
        </w:rPr>
        <w:t xml:space="preserve">засвидетельствованная </w:t>
      </w:r>
      <w:r>
        <w:rPr>
          <w:rFonts w:ascii="Times New Roman" w:hAnsi="Times New Roman" w:eastAsia="Times New Roman" w:cs="Times New Roman"/>
          <w:color w:val="000000" w:themeColor="text1"/>
          <w:sz w:val="28"/>
          <w:szCs w:val="28"/>
        </w:rPr>
        <w:t xml:space="preserve">копи</w:t>
      </w:r>
      <w:r>
        <w:rPr>
          <w:rFonts w:ascii="Times New Roman" w:hAnsi="Times New Roman" w:eastAsia="Times New Roman" w:cs="Times New Roman"/>
          <w:color w:val="000000" w:themeColor="text1"/>
          <w:sz w:val="28"/>
          <w:szCs w:val="28"/>
        </w:rPr>
        <w:t xml:space="preserve">я</w:t>
      </w:r>
      <w:r>
        <w:rPr>
          <w:rFonts w:ascii="Times New Roman" w:hAnsi="Times New Roman" w:eastAsia="Times New Roman" w:cs="Times New Roman"/>
          <w:color w:val="000000" w:themeColor="text1"/>
          <w:sz w:val="28"/>
          <w:szCs w:val="28"/>
        </w:rPr>
        <w:t xml:space="preserve"> документа</w:t>
      </w:r>
      <w:r>
        <w:rPr>
          <w:rFonts w:ascii="Times New Roman" w:hAnsi="Times New Roman" w:eastAsia="Times New Roman" w:cs="Times New Roman"/>
          <w:color w:val="000000" w:themeColor="text1"/>
          <w:sz w:val="28"/>
          <w:szCs w:val="28"/>
        </w:rPr>
        <w:t xml:space="preserve"> уполномоченного органа потенциального поставщика о назначении первого руководителя;</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справка органов государственных доходов (налоговый орган) об отсутствии задолженности (выданная не ранее 5 календарных дней до дня подачи Обращения) потенциального поставщика;</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справки со всех обслуживающих банков второго уровня, финансовых и </w:t>
      </w:r>
      <w:r>
        <w:rPr>
          <w:rFonts w:ascii="Times New Roman" w:hAnsi="Times New Roman" w:eastAsia="Times New Roman" w:cs="Times New Roman"/>
          <w:color w:val="000000" w:themeColor="text1"/>
          <w:sz w:val="28"/>
          <w:szCs w:val="28"/>
        </w:rPr>
        <w:t xml:space="preserve">микрокредитных</w:t>
      </w:r>
      <w:r>
        <w:rPr>
          <w:rFonts w:ascii="Times New Roman" w:hAnsi="Times New Roman" w:eastAsia="Times New Roman" w:cs="Times New Roman"/>
          <w:color w:val="000000" w:themeColor="text1"/>
          <w:sz w:val="28"/>
          <w:szCs w:val="28"/>
        </w:rPr>
        <w:t xml:space="preserve">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справка 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подписанная потенциальным поставщиком техническая спецификация, предусмотренная приложением № 2 к настоящему объявлению;</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993"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ценовое предложение, соответствующее предмету приобретаемых услуг и технической спецификации, по форме согласно приложению № 3 к настоящему объявлению</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tabs>
          <w:tab w:val="left" w:pos="851" w:leader="none"/>
          <w:tab w:val="left" w:pos="993" w:leader="none"/>
          <w:tab w:val="left" w:pos="1276" w:leader="none"/>
        </w:tabs>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Представите</w:t>
      </w:r>
      <w:r>
        <w:rPr>
          <w:rFonts w:ascii="Times New Roman" w:hAnsi="Times New Roman" w:eastAsia="Times New Roman" w:cs="Times New Roman"/>
          <w:color w:val="000000" w:themeColor="text1"/>
          <w:sz w:val="28"/>
          <w:szCs w:val="28"/>
        </w:rPr>
        <w:t xml:space="preserve">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tabs>
          <w:tab w:val="left" w:pos="851" w:leader="none"/>
          <w:tab w:val="left" w:pos="993" w:leader="none"/>
          <w:tab w:val="left" w:pos="1276" w:leader="none"/>
        </w:tabs>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Потенциальный поставщик вправе предоставить дополнительные документы.</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Ценовые предложения, поступившие по истечении указанного в настоящем Объявлении срока предоставления, приему не подлежат. </w:t>
      </w:r>
      <w:r>
        <w:rPr>
          <w:rFonts w:ascii="Times New Roman" w:hAnsi="Times New Roman" w:eastAsia="Times New Roman" w:cs="Times New Roman"/>
          <w:color w:val="000000" w:themeColor="text1"/>
          <w:sz w:val="28"/>
          <w:szCs w:val="28"/>
        </w:rPr>
      </w:r>
    </w:p>
    <w:p>
      <w:pPr>
        <w:ind w:firstLine="567"/>
        <w:jc w:val="both"/>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Ценовые предложения, соответствующие требованиям Положения и Объявления (с учетом приложений), принимаются по адресу: г. </w:t>
      </w:r>
      <w:r>
        <w:rPr>
          <w:rFonts w:ascii="Times New Roman" w:hAnsi="Times New Roman" w:eastAsia="Times New Roman" w:cs="Times New Roman"/>
          <w:color w:val="000000" w:themeColor="text1"/>
          <w:sz w:val="28"/>
          <w:szCs w:val="28"/>
        </w:rPr>
        <w:t xml:space="preserve">Астана</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br/>
      </w:r>
      <w:r>
        <w:rPr>
          <w:rFonts w:ascii="Times New Roman" w:hAnsi="Times New Roman" w:eastAsia="Times New Roman" w:cs="Times New Roman"/>
          <w:color w:val="000000" w:themeColor="text1"/>
          <w:sz w:val="28"/>
          <w:szCs w:val="28"/>
        </w:rPr>
        <w:t xml:space="preserve">ул. </w:t>
      </w:r>
      <w:r>
        <w:rPr>
          <w:rFonts w:ascii="Times New Roman" w:hAnsi="Times New Roman" w:eastAsia="Times New Roman" w:cs="Times New Roman"/>
          <w:color w:val="000000" w:themeColor="text1"/>
          <w:sz w:val="28"/>
          <w:szCs w:val="28"/>
        </w:rPr>
        <w:t xml:space="preserve">Сыганак</w:t>
      </w:r>
      <w:r>
        <w:rPr>
          <w:rFonts w:ascii="Times New Roman" w:hAnsi="Times New Roman" w:eastAsia="Times New Roman" w:cs="Times New Roman"/>
          <w:color w:val="000000" w:themeColor="text1"/>
          <w:sz w:val="28"/>
          <w:szCs w:val="28"/>
        </w:rPr>
        <w:t xml:space="preserve">, д. 17/10, на Ресепшене сотрудником Корпоративного фонда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в рабочие дни в период с 09.00 до 13.00 час. и с 14.30 по 18.30 час</w:t>
      </w:r>
      <w:r>
        <w:rPr>
          <w:rFonts w:ascii="Times New Roman" w:hAnsi="Times New Roman" w:eastAsia="Times New Roman" w:cs="Times New Roman"/>
          <w:color w:val="000000" w:themeColor="text1"/>
          <w:sz w:val="28"/>
          <w:szCs w:val="28"/>
        </w:rPr>
        <w:t xml:space="preserve">. Контактные тел</w:t>
      </w:r>
      <w:r>
        <w:rPr>
          <w:rFonts w:ascii="Times New Roman" w:hAnsi="Times New Roman" w:eastAsia="Times New Roman" w:cs="Times New Roman"/>
          <w:color w:val="000000" w:themeColor="text1"/>
          <w:sz w:val="28"/>
          <w:szCs w:val="28"/>
        </w:rPr>
        <w:t xml:space="preserve">ефоны: </w:t>
      </w:r>
      <w:r>
        <w:rPr>
          <w:rFonts w:ascii="Times New Roman" w:hAnsi="Times New Roman" w:eastAsia="Times New Roman" w:cs="Times New Roman"/>
          <w:color w:val="000000" w:themeColor="text1"/>
          <w:sz w:val="28"/>
          <w:szCs w:val="28"/>
        </w:rPr>
        <w:t xml:space="preserve">57-68-98</w:t>
      </w:r>
      <w:r>
        <w:rPr>
          <w:rFonts w:ascii="Times New Roman" w:hAnsi="Times New Roman" w:eastAsia="Times New Roman" w:cs="Times New Roman"/>
          <w:color w:val="000000" w:themeColor="text1"/>
          <w:sz w:val="28"/>
          <w:szCs w:val="28"/>
        </w:rPr>
        <w:t xml:space="preserve">, сот.:8 707 742 07 77</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Кужахметова</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Алмагуль</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p>
      <w:pPr>
        <w:ind w:firstLine="567"/>
        <w:jc w:val="both"/>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Дата, время, место проведения процедуры вскрытия конвертов с ценовыми </w:t>
      </w:r>
      <w:r>
        <w:rPr>
          <w:rFonts w:ascii="Times New Roman" w:hAnsi="Times New Roman" w:eastAsia="Times New Roman" w:cs="Times New Roman"/>
          <w:color w:val="000000" w:themeColor="text1"/>
          <w:sz w:val="28"/>
          <w:szCs w:val="28"/>
        </w:rPr>
        <w:t xml:space="preserve">предложениями: </w:t>
      </w:r>
      <w:r>
        <w:rPr>
          <w:rFonts w:ascii="Times New Roman" w:hAnsi="Times New Roman" w:eastAsia="Times New Roman" w:cs="Times New Roman"/>
          <w:b/>
          <w:color w:val="000000" w:themeColor="text1"/>
          <w:sz w:val="28"/>
          <w:szCs w:val="28"/>
        </w:rPr>
        <w:t xml:space="preserve">1</w:t>
      </w:r>
      <w:r>
        <w:rPr>
          <w:rFonts w:ascii="Times New Roman" w:hAnsi="Times New Roman" w:eastAsia="Times New Roman" w:cs="Times New Roman"/>
          <w:b/>
          <w:color w:val="000000" w:themeColor="text1"/>
          <w:sz w:val="28"/>
          <w:szCs w:val="28"/>
          <w:lang w:val="kk-KZ"/>
        </w:rPr>
        <w:t xml:space="preserve">1</w:t>
      </w: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t xml:space="preserve">30</w:t>
      </w:r>
      <w:r>
        <w:rPr>
          <w:rFonts w:ascii="Times New Roman" w:hAnsi="Times New Roman" w:eastAsia="Times New Roman" w:cs="Times New Roman"/>
          <w:b/>
          <w:color w:val="000000" w:themeColor="text1"/>
          <w:sz w:val="28"/>
          <w:szCs w:val="28"/>
        </w:rPr>
        <w:t xml:space="preserve"> часов </w:t>
      </w:r>
      <w:r>
        <w:rPr>
          <w:rFonts w:ascii="Times New Roman" w:hAnsi="Times New Roman" w:eastAsia="Times New Roman" w:cs="Times New Roman"/>
          <w:b/>
          <w:color w:val="000000" w:themeColor="text1"/>
          <w:sz w:val="28"/>
          <w:szCs w:val="28"/>
        </w:rPr>
        <w:t xml:space="preserve">30</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ию</w:t>
      </w:r>
      <w:r>
        <w:rPr>
          <w:rFonts w:ascii="Times New Roman" w:hAnsi="Times New Roman" w:eastAsia="Times New Roman" w:cs="Times New Roman"/>
          <w:b/>
          <w:color w:val="000000" w:themeColor="text1"/>
          <w:sz w:val="28"/>
          <w:szCs w:val="28"/>
        </w:rPr>
        <w:t xml:space="preserve">л</w:t>
      </w:r>
      <w:r>
        <w:rPr>
          <w:rFonts w:ascii="Times New Roman" w:hAnsi="Times New Roman" w:eastAsia="Times New Roman" w:cs="Times New Roman"/>
          <w:b/>
          <w:color w:val="000000" w:themeColor="text1"/>
          <w:sz w:val="28"/>
          <w:szCs w:val="28"/>
        </w:rPr>
        <w:t xml:space="preserve">я</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202</w:t>
      </w:r>
      <w:r>
        <w:rPr>
          <w:rFonts w:ascii="Times New Roman" w:hAnsi="Times New Roman" w:eastAsia="Times New Roman" w:cs="Times New Roman"/>
          <w:b/>
          <w:color w:val="000000" w:themeColor="text1"/>
          <w:sz w:val="28"/>
          <w:szCs w:val="28"/>
        </w:rPr>
        <w:t xml:space="preserve">4</w:t>
      </w:r>
      <w:r>
        <w:rPr>
          <w:rFonts w:ascii="Times New Roman" w:hAnsi="Times New Roman" w:eastAsia="Times New Roman" w:cs="Times New Roman"/>
          <w:b/>
          <w:color w:val="000000" w:themeColor="text1"/>
          <w:sz w:val="28"/>
          <w:szCs w:val="28"/>
        </w:rPr>
        <w:t xml:space="preserve"> год</w:t>
      </w:r>
      <w:r>
        <w:rPr>
          <w:rFonts w:ascii="Times New Roman" w:hAnsi="Times New Roman" w:eastAsia="Times New Roman" w:cs="Times New Roman"/>
          <w:b/>
          <w:color w:val="000000" w:themeColor="text1"/>
          <w:sz w:val="28"/>
          <w:szCs w:val="28"/>
        </w:rPr>
        <w:t xml:space="preserve">а</w:t>
      </w:r>
      <w:r>
        <w:rPr>
          <w:rFonts w:ascii="Times New Roman" w:hAnsi="Times New Roman" w:eastAsia="Times New Roman" w:cs="Times New Roman"/>
          <w:b/>
          <w:color w:val="000000" w:themeColor="text1"/>
          <w:sz w:val="28"/>
          <w:szCs w:val="28"/>
        </w:rPr>
        <w:t xml:space="preserve"> по</w:t>
      </w:r>
      <w:r>
        <w:rPr>
          <w:rFonts w:ascii="Times New Roman" w:hAnsi="Times New Roman" w:eastAsia="Times New Roman" w:cs="Times New Roman"/>
          <w:b/>
          <w:color w:val="000000" w:themeColor="text1"/>
          <w:sz w:val="28"/>
          <w:szCs w:val="28"/>
        </w:rPr>
        <w:t xml:space="preserve"> адресу: г. </w:t>
      </w:r>
      <w:r>
        <w:rPr>
          <w:rFonts w:ascii="Times New Roman" w:hAnsi="Times New Roman" w:eastAsia="Times New Roman" w:cs="Times New Roman"/>
          <w:b/>
          <w:color w:val="000000" w:themeColor="text1"/>
          <w:sz w:val="28"/>
          <w:szCs w:val="28"/>
        </w:rPr>
        <w:t xml:space="preserve">Астана</w:t>
      </w:r>
      <w:r>
        <w:rPr>
          <w:rFonts w:ascii="Times New Roman" w:hAnsi="Times New Roman" w:eastAsia="Times New Roman" w:cs="Times New Roman"/>
          <w:b/>
          <w:color w:val="000000" w:themeColor="text1"/>
          <w:sz w:val="28"/>
          <w:szCs w:val="28"/>
        </w:rPr>
        <w:t xml:space="preserve">, л. </w:t>
      </w:r>
      <w:r>
        <w:rPr>
          <w:rFonts w:ascii="Times New Roman" w:hAnsi="Times New Roman" w:eastAsia="Times New Roman" w:cs="Times New Roman"/>
          <w:b/>
          <w:color w:val="000000" w:themeColor="text1"/>
          <w:sz w:val="28"/>
          <w:szCs w:val="28"/>
        </w:rPr>
        <w:t xml:space="preserve">Сыганак</w:t>
      </w:r>
      <w:r>
        <w:rPr>
          <w:rFonts w:ascii="Times New Roman" w:hAnsi="Times New Roman" w:eastAsia="Times New Roman" w:cs="Times New Roman"/>
          <w:b/>
          <w:color w:val="000000" w:themeColor="text1"/>
          <w:sz w:val="28"/>
          <w:szCs w:val="28"/>
        </w:rPr>
        <w:t xml:space="preserve">, д. 17/10, 11 этаж, конференц-зал.</w:t>
      </w:r>
      <w:bookmarkStart w:id="1" w:name="_GoBack"/>
      <w:r/>
      <w:bookmarkEnd w:id="1"/>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left="5387"/>
        <w:spacing w:after="0" w:line="240" w:lineRule="auto"/>
        <w:rPr>
          <w:rFonts w:ascii="Times New Roman" w:hAnsi="Times New Roman" w:eastAsia="Times New Roman" w:cs="Times New Roman"/>
          <w:i/>
          <w:color w:val="000000" w:themeColor="text1"/>
          <w:sz w:val="24"/>
          <w:szCs w:val="24"/>
        </w:rPr>
      </w:pPr>
      <w:r>
        <w:rPr>
          <w:rFonts w:ascii="Times New Roman" w:hAnsi="Times New Roman" w:eastAsia="Times New Roman" w:cs="Times New Roman"/>
          <w:i/>
          <w:color w:val="000000" w:themeColor="text1"/>
          <w:sz w:val="24"/>
          <w:szCs w:val="24"/>
        </w:rPr>
        <w:t xml:space="preserve">Приложение 1</w:t>
      </w:r>
      <w:r>
        <w:rPr>
          <w:rFonts w:ascii="Times New Roman" w:hAnsi="Times New Roman" w:eastAsia="Times New Roman" w:cs="Times New Roman"/>
          <w:i/>
          <w:color w:val="000000" w:themeColor="text1"/>
          <w:sz w:val="24"/>
          <w:szCs w:val="24"/>
        </w:rPr>
      </w:r>
    </w:p>
    <w:p>
      <w:pPr>
        <w:ind w:left="5387"/>
        <w:spacing w:after="0" w:line="240" w:lineRule="auto"/>
        <w:shd w:val="clear" w:color="auto" w:fill="ffffff"/>
        <w:tabs>
          <w:tab w:val="left" w:pos="1418" w:leader="none"/>
        </w:tabs>
        <w:rPr>
          <w:rFonts w:ascii="Times New Roman" w:hAnsi="Times New Roman" w:eastAsia="Times New Roman" w:cs="Times New Roman"/>
          <w:i/>
          <w:color w:val="000000" w:themeColor="text1"/>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4"/>
          <w:szCs w:val="28"/>
        </w:rPr>
        <w:t xml:space="preserve">комплексного соревнования среди работников группы компаний АО «</w:t>
      </w:r>
      <w:r>
        <w:rPr>
          <w:rFonts w:ascii="Times New Roman" w:hAnsi="Times New Roman" w:eastAsia="Times New Roman" w:cs="Times New Roman"/>
          <w:i/>
          <w:color w:val="000000" w:themeColor="text1"/>
          <w:sz w:val="24"/>
          <w:szCs w:val="28"/>
        </w:rPr>
        <w:t xml:space="preserve">Самрук-Қазына</w:t>
      </w:r>
      <w:r>
        <w:rPr>
          <w:rFonts w:ascii="Times New Roman" w:hAnsi="Times New Roman" w:eastAsia="Times New Roman" w:cs="Times New Roman"/>
          <w:i/>
          <w:color w:val="000000" w:themeColor="text1"/>
          <w:sz w:val="24"/>
          <w:szCs w:val="28"/>
        </w:rPr>
        <w:t xml:space="preserve">»</w:t>
      </w:r>
      <w:r>
        <w:rPr>
          <w:rFonts w:ascii="Times New Roman" w:hAnsi="Times New Roman" w:eastAsia="Times New Roman" w:cs="Times New Roman"/>
          <w:i/>
          <w:color w:val="000000" w:themeColor="text1"/>
          <w:sz w:val="24"/>
          <w:szCs w:val="28"/>
        </w:rPr>
        <w:t xml:space="preserve"> в формате КВН</w:t>
      </w:r>
      <w:r>
        <w:rPr>
          <w:rFonts w:ascii="Times New Roman" w:hAnsi="Times New Roman" w:eastAsia="Times New Roman" w:cs="Times New Roman"/>
          <w:i/>
          <w:color w:val="000000" w:themeColor="text1"/>
          <w:sz w:val="24"/>
          <w:szCs w:val="24"/>
        </w:rPr>
      </w:r>
    </w:p>
    <w:p>
      <w:pPr>
        <w:ind w:left="4536"/>
        <w:spacing w:after="0" w:line="240" w:lineRule="auto"/>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r>
      <w:r>
        <w:rPr>
          <w:rFonts w:ascii="Times New Roman" w:hAnsi="Times New Roman" w:eastAsia="Times New Roman" w:cs="Times New Roman"/>
          <w:i/>
          <w:color w:val="000000" w:themeColor="text1"/>
          <w:sz w:val="28"/>
          <w:szCs w:val="28"/>
        </w:rPr>
      </w:r>
    </w:p>
    <w:p>
      <w:pPr>
        <w:pStyle w:val="676"/>
        <w:jc w:val="center"/>
        <w:tabs>
          <w:tab w:val="left" w:pos="709" w:leader="none"/>
          <w:tab w:val="clear" w:pos="916" w:leader="none"/>
        </w:tabs>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Обращение об участии в отборе</w:t>
      </w:r>
      <w:r>
        <w:rPr>
          <w:rFonts w:ascii="Times New Roman" w:hAnsi="Times New Roman" w:cs="Times New Roman"/>
          <w:b/>
          <w:bCs/>
          <w:color w:val="auto"/>
          <w:sz w:val="28"/>
          <w:szCs w:val="28"/>
        </w:rPr>
      </w:r>
    </w:p>
    <w:p>
      <w:pPr>
        <w:pStyle w:val="676"/>
        <w:jc w:val="center"/>
        <w:tabs>
          <w:tab w:val="left" w:pos="709" w:leader="none"/>
          <w:tab w:val="clear" w:pos="916" w:leader="none"/>
        </w:tabs>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_____________________________________________________</w:t>
      </w:r>
      <w:r>
        <w:rPr>
          <w:rFonts w:ascii="Times New Roman" w:hAnsi="Times New Roman" w:cs="Times New Roman"/>
          <w:b/>
          <w:bCs/>
          <w:color w:val="auto"/>
          <w:sz w:val="28"/>
          <w:szCs w:val="28"/>
        </w:rPr>
      </w:r>
    </w:p>
    <w:p>
      <w:pPr>
        <w:pStyle w:val="676"/>
        <w:jc w:val="center"/>
        <w:tabs>
          <w:tab w:val="left" w:pos="709" w:leader="none"/>
          <w:tab w:val="clear" w:pos="916" w:leader="none"/>
        </w:tabs>
        <w:rPr>
          <w:rFonts w:ascii="Times New Roman" w:hAnsi="Times New Roman" w:cs="Times New Roman"/>
          <w:color w:val="auto"/>
          <w:sz w:val="28"/>
          <w:szCs w:val="28"/>
        </w:rPr>
      </w:pPr>
      <w:r>
        <w:rPr>
          <w:rFonts w:ascii="Times New Roman" w:hAnsi="Times New Roman" w:cs="Times New Roman"/>
          <w:color w:val="auto"/>
          <w:sz w:val="28"/>
          <w:szCs w:val="28"/>
        </w:rPr>
        <w:t xml:space="preserve">(полное наименование юридического лица в соответствии с учредительными документами)</w:t>
      </w:r>
      <w:r>
        <w:rPr>
          <w:rFonts w:ascii="Times New Roman" w:hAnsi="Times New Roman" w:cs="Times New Roman"/>
          <w:color w:val="auto"/>
          <w:sz w:val="28"/>
          <w:szCs w:val="28"/>
        </w:rPr>
      </w:r>
    </w:p>
    <w:p>
      <w:pPr>
        <w:pStyle w:val="676"/>
        <w:jc w:val="both"/>
        <w:tabs>
          <w:tab w:val="left" w:pos="709" w:leader="none"/>
          <w:tab w:val="clear" w:pos="916" w:leader="none"/>
        </w:tabs>
        <w:rPr>
          <w:rFonts w:ascii="Times New Roman" w:hAnsi="Times New Roman" w:cs="Times New Roman"/>
          <w:color w:val="auto"/>
          <w:sz w:val="28"/>
          <w:szCs w:val="28"/>
        </w:rPr>
      </w:pPr>
      <w:r>
        <w:rPr>
          <w:rFonts w:ascii="Times New Roman" w:hAnsi="Times New Roman" w:cs="Times New Roman"/>
          <w:color w:val="auto"/>
          <w:sz w:val="28"/>
          <w:szCs w:val="28"/>
        </w:rPr>
      </w:r>
      <w:r>
        <w:rPr>
          <w:rFonts w:ascii="Times New Roman" w:hAnsi="Times New Roman" w:cs="Times New Roman"/>
          <w:color w:val="auto"/>
          <w:sz w:val="28"/>
          <w:szCs w:val="28"/>
        </w:rPr>
      </w:r>
    </w:p>
    <w:tbl>
      <w:tblPr>
        <w:tblStyle w:val="70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43"/>
        <w:gridCol w:w="4336"/>
        <w:gridCol w:w="4775"/>
      </w:tblGrid>
      <w:tr>
        <w:trPr/>
        <w:tc>
          <w:tcPr>
            <w:gridSpan w:val="3"/>
            <w:tcW w:w="9854"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color w:val="000000" w:themeColor="text1"/>
                <w:sz w:val="28"/>
                <w:szCs w:val="28"/>
              </w:rPr>
              <w:t xml:space="preserve">Информация о потенциальном Поставщике</w:t>
            </w:r>
            <w:r>
              <w:rPr>
                <w:rFonts w:ascii="Times New Roman" w:hAnsi="Times New Roman" w:eastAsia="Times New Roman" w:cs="Times New Roman"/>
                <w:color w:val="000000" w:themeColor="text1"/>
                <w:sz w:val="28"/>
                <w:szCs w:val="28"/>
              </w:rPr>
            </w:r>
          </w:p>
        </w:tc>
      </w:tr>
      <w:tr>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Учредитель (и), доля участия </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Ф.И.О. первого руководителя</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Ответственный сотрудник/</w:t>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w:t>
            </w:r>
            <w:r>
              <w:rPr>
                <w:rFonts w:ascii="Times New Roman" w:hAnsi="Times New Roman" w:eastAsia="Times New Roman" w:cs="Times New Roman"/>
                <w:color w:val="000000" w:themeColor="text1"/>
                <w:sz w:val="28"/>
                <w:szCs w:val="28"/>
              </w:rPr>
              <w:t xml:space="preserve">редставитель</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i/>
                <w:color w:val="000000" w:themeColor="text1"/>
                <w:sz w:val="28"/>
                <w:szCs w:val="28"/>
              </w:rPr>
              <w:t xml:space="preserve">Ф.И.О. должность, телефон, электронный адрес</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rHeight w:val="675"/>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Местонахождение:</w:t>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юридический адрес,</w:t>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фактический адрес</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rHeight w:val="552"/>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Опыт выполненных проектов </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bl>
    <w:p>
      <w:pPr>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9"/>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Настоящим подтверждаю свое ознакомление и согласие с требованиями, указанными в объявлении об отборе потенциального поставщика для оказания услуг </w:t>
      </w:r>
      <w:r>
        <w:rPr>
          <w:rFonts w:ascii="Times New Roman" w:hAnsi="Times New Roman" w:eastAsia="Times New Roman" w:cs="Times New Roman"/>
          <w:color w:val="000000" w:themeColor="text1"/>
          <w:sz w:val="28"/>
          <w:szCs w:val="24"/>
        </w:rPr>
        <w:t xml:space="preserve">по организации и проведению </w:t>
      </w:r>
      <w:r>
        <w:rPr>
          <w:rFonts w:ascii="Times New Roman" w:hAnsi="Times New Roman" w:eastAsia="Times New Roman" w:cs="Times New Roman"/>
          <w:bCs/>
          <w:color w:val="000000" w:themeColor="text1"/>
          <w:sz w:val="28"/>
          <w:szCs w:val="28"/>
        </w:rPr>
        <w:t xml:space="preserve">к</w:t>
      </w:r>
      <w:r>
        <w:rPr>
          <w:rFonts w:ascii="Times New Roman" w:hAnsi="Times New Roman" w:eastAsia="Times New Roman" w:cs="Times New Roman"/>
          <w:bCs/>
          <w:color w:val="000000" w:themeColor="text1"/>
          <w:sz w:val="28"/>
          <w:szCs w:val="28"/>
        </w:rPr>
        <w:t xml:space="preserve">омплексно</w:t>
      </w:r>
      <w:r>
        <w:rPr>
          <w:rFonts w:ascii="Times New Roman" w:hAnsi="Times New Roman" w:eastAsia="Times New Roman" w:cs="Times New Roman"/>
          <w:bCs/>
          <w:color w:val="000000" w:themeColor="text1"/>
          <w:sz w:val="28"/>
          <w:szCs w:val="28"/>
        </w:rPr>
        <w:t xml:space="preserve">го</w:t>
      </w:r>
      <w:r>
        <w:rPr>
          <w:rFonts w:ascii="Times New Roman" w:hAnsi="Times New Roman" w:eastAsia="Times New Roman" w:cs="Times New Roman"/>
          <w:bCs/>
          <w:color w:val="000000" w:themeColor="text1"/>
          <w:sz w:val="28"/>
          <w:szCs w:val="28"/>
        </w:rPr>
        <w:t xml:space="preserve"> соревновани</w:t>
      </w:r>
      <w:r>
        <w:rPr>
          <w:rFonts w:ascii="Times New Roman" w:hAnsi="Times New Roman" w:eastAsia="Times New Roman" w:cs="Times New Roman"/>
          <w:bCs/>
          <w:color w:val="000000" w:themeColor="text1"/>
          <w:sz w:val="28"/>
          <w:szCs w:val="28"/>
        </w:rPr>
        <w:t xml:space="preserve">я</w:t>
      </w:r>
      <w:r>
        <w:rPr>
          <w:rFonts w:ascii="Times New Roman" w:hAnsi="Times New Roman" w:eastAsia="Times New Roman" w:cs="Times New Roman"/>
          <w:bCs/>
          <w:color w:val="000000" w:themeColor="text1"/>
          <w:sz w:val="28"/>
          <w:szCs w:val="28"/>
        </w:rPr>
        <w:t xml:space="preserve"> среди работников группы компаний АО «</w:t>
      </w:r>
      <w:r>
        <w:rPr>
          <w:rFonts w:ascii="Times New Roman" w:hAnsi="Times New Roman" w:eastAsia="Times New Roman" w:cs="Times New Roman"/>
          <w:bCs/>
          <w:color w:val="000000" w:themeColor="text1"/>
          <w:sz w:val="28"/>
          <w:szCs w:val="28"/>
        </w:rPr>
        <w:t xml:space="preserve">Самрук-Қазына</w:t>
      </w:r>
      <w:r>
        <w:rPr>
          <w:rFonts w:ascii="Times New Roman" w:hAnsi="Times New Roman" w:eastAsia="Times New Roman" w:cs="Times New Roman"/>
          <w:bCs/>
          <w:color w:val="000000" w:themeColor="text1"/>
          <w:sz w:val="28"/>
          <w:szCs w:val="28"/>
        </w:rPr>
        <w:t xml:space="preserve">»</w:t>
      </w:r>
      <w:r>
        <w:rPr>
          <w:rFonts w:ascii="Times New Roman" w:hAnsi="Times New Roman" w:eastAsia="Times New Roman" w:cs="Times New Roman"/>
          <w:bCs/>
          <w:color w:val="000000" w:themeColor="text1"/>
          <w:sz w:val="28"/>
          <w:szCs w:val="28"/>
        </w:rPr>
        <w:t xml:space="preserve"> в формате КВН</w:t>
      </w:r>
      <w:r>
        <w:rPr>
          <w:rFonts w:ascii="Times New Roman" w:hAnsi="Times New Roman" w:eastAsia="Times New Roman" w:cs="Times New Roman"/>
          <w:bCs/>
          <w:color w:val="000000" w:themeColor="text1"/>
          <w:sz w:val="28"/>
          <w:szCs w:val="28"/>
        </w:rPr>
        <w:t xml:space="preserve">.</w:t>
      </w:r>
      <w:r>
        <w:rPr>
          <w:rFonts w:ascii="Times New Roman" w:hAnsi="Times New Roman" w:eastAsia="Times New Roman" w:cs="Times New Roman"/>
          <w:color w:val="000000" w:themeColor="text1"/>
          <w:sz w:val="28"/>
          <w:szCs w:val="28"/>
        </w:rPr>
      </w:r>
    </w:p>
    <w:p>
      <w:pPr>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А также согласие на предоставление Заказчику необходимой информации и документов.</w:t>
      </w:r>
      <w:r>
        <w:rPr>
          <w:rFonts w:ascii="Times New Roman" w:hAnsi="Times New Roman" w:eastAsia="Times New Roman" w:cs="Times New Roman"/>
          <w:color w:val="000000" w:themeColor="text1"/>
          <w:sz w:val="28"/>
          <w:szCs w:val="28"/>
        </w:rPr>
      </w:r>
    </w:p>
    <w:p>
      <w:pPr>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а также его должностные лица, учредитель(и) не вовлечены. </w:t>
      </w:r>
      <w:r>
        <w:rPr>
          <w:rFonts w:ascii="Times New Roman" w:hAnsi="Times New Roman" w:eastAsia="Times New Roman" w:cs="Times New Roman"/>
          <w:color w:val="000000" w:themeColor="text1"/>
          <w:sz w:val="28"/>
          <w:szCs w:val="28"/>
        </w:rPr>
      </w:r>
    </w:p>
    <w:p>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r>
    </w:p>
    <w:tbl>
      <w:tblPr>
        <w:tblStyle w:val="707"/>
        <w:tblW w:w="9342" w:type="dxa"/>
        <w:tblInd w:w="0" w:type="dxa"/>
        <w:tblLayout w:type="fixed"/>
        <w:tblLook w:val="0400" w:firstRow="0" w:lastRow="0" w:firstColumn="0" w:lastColumn="0" w:noHBand="0" w:noVBand="1"/>
      </w:tblPr>
      <w:tblGrid>
        <w:gridCol w:w="4687"/>
        <w:gridCol w:w="4655"/>
      </w:tblGrid>
      <w:tr>
        <w:trPr>
          <w:trHeight w:val="215"/>
        </w:trPr>
        <w:tc>
          <w:tcPr>
            <w:shd w:val="clear" w:color="auto" w:fill="auto"/>
            <w:tcW w:w="4687"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Ф.И.О. _______________</w:t>
            </w:r>
            <w:r>
              <w:rPr>
                <w:rFonts w:ascii="Times New Roman" w:hAnsi="Times New Roman" w:eastAsia="Times New Roman" w:cs="Times New Roman"/>
                <w:b/>
                <w:color w:val="000000" w:themeColor="text1"/>
                <w:sz w:val="28"/>
                <w:szCs w:val="28"/>
              </w:rPr>
            </w:r>
          </w:p>
        </w:tc>
        <w:tc>
          <w:tcPr>
            <w:shd w:val="clear" w:color="auto" w:fill="auto"/>
            <w:tcW w:w="4655"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Адрес места</w:t>
            </w:r>
            <w:r>
              <w:rPr>
                <w:rFonts w:ascii="Times New Roman" w:hAnsi="Times New Roman" w:eastAsia="Times New Roman" w:cs="Times New Roman"/>
                <w:b/>
                <w:color w:val="000000" w:themeColor="text1"/>
                <w:sz w:val="28"/>
                <w:szCs w:val="28"/>
              </w:rPr>
              <w:t xml:space="preserve"> нахождения:______________  </w:t>
            </w:r>
            <w:r>
              <w:rPr>
                <w:rFonts w:ascii="Times New Roman" w:hAnsi="Times New Roman" w:eastAsia="Times New Roman" w:cs="Times New Roman"/>
                <w:b/>
                <w:color w:val="000000" w:themeColor="text1"/>
                <w:sz w:val="28"/>
                <w:szCs w:val="28"/>
              </w:rPr>
            </w:r>
          </w:p>
        </w:tc>
      </w:tr>
      <w:tr>
        <w:trPr>
          <w:trHeight w:val="215"/>
        </w:trPr>
        <w:tc>
          <w:tcPr>
            <w:shd w:val="clear" w:color="auto" w:fill="auto"/>
            <w:tcW w:w="4687"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Подпись  __________</w:t>
            </w:r>
            <w:r>
              <w:rPr>
                <w:rFonts w:ascii="Times New Roman" w:hAnsi="Times New Roman" w:eastAsia="Times New Roman" w:cs="Times New Roman"/>
                <w:b/>
                <w:color w:val="000000" w:themeColor="text1"/>
                <w:sz w:val="28"/>
                <w:szCs w:val="28"/>
              </w:rPr>
            </w:r>
          </w:p>
        </w:tc>
        <w:tc>
          <w:tcPr>
            <w:shd w:val="clear" w:color="auto" w:fill="auto"/>
            <w:tcW w:w="4655"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430"/>
        </w:trPr>
        <w:tc>
          <w:tcPr>
            <w:shd w:val="clear" w:color="auto" w:fill="auto"/>
            <w:tcW w:w="4687"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«__</w:t>
            </w:r>
            <w:r>
              <w:rPr>
                <w:rFonts w:ascii="Times New Roman" w:hAnsi="Times New Roman" w:eastAsia="Times New Roman" w:cs="Times New Roman"/>
                <w:b/>
                <w:color w:val="000000" w:themeColor="text1"/>
                <w:sz w:val="28"/>
                <w:szCs w:val="28"/>
              </w:rPr>
              <w:t xml:space="preserve">_»_</w:t>
            </w:r>
            <w:r>
              <w:rPr>
                <w:rFonts w:ascii="Times New Roman" w:hAnsi="Times New Roman" w:eastAsia="Times New Roman" w:cs="Times New Roman"/>
                <w:b/>
                <w:color w:val="000000" w:themeColor="text1"/>
                <w:sz w:val="28"/>
                <w:szCs w:val="28"/>
              </w:rPr>
              <w:t xml:space="preserve">____________ 20___</w:t>
            </w:r>
            <w:r>
              <w:rPr>
                <w:rFonts w:ascii="Times New Roman" w:hAnsi="Times New Roman" w:eastAsia="Times New Roman" w:cs="Times New Roman"/>
                <w:b/>
                <w:color w:val="000000" w:themeColor="text1"/>
                <w:sz w:val="28"/>
                <w:szCs w:val="28"/>
              </w:rPr>
              <w:t xml:space="preserve">г.</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i/>
                <w:color w:val="000000" w:themeColor="text1"/>
                <w:sz w:val="28"/>
                <w:szCs w:val="28"/>
              </w:rPr>
            </w:pPr>
            <w:r>
              <w:rPr>
                <w:rFonts w:ascii="Times New Roman" w:hAnsi="Times New Roman" w:eastAsia="Times New Roman" w:cs="Times New Roman"/>
                <w:b/>
                <w:i/>
                <w:color w:val="000000" w:themeColor="text1"/>
                <w:sz w:val="28"/>
                <w:szCs w:val="28"/>
              </w:rPr>
              <w:t xml:space="preserve">М.П.</w:t>
            </w:r>
            <w:r>
              <w:rPr>
                <w:rFonts w:ascii="Times New Roman" w:hAnsi="Times New Roman" w:eastAsia="Times New Roman" w:cs="Times New Roman"/>
                <w:b/>
                <w:i/>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i/>
                <w:color w:val="000000" w:themeColor="text1"/>
                <w:sz w:val="28"/>
                <w:szCs w:val="28"/>
              </w:rPr>
            </w:pPr>
            <w:r>
              <w:rPr>
                <w:rFonts w:ascii="Times New Roman" w:hAnsi="Times New Roman" w:eastAsia="Times New Roman" w:cs="Times New Roman"/>
                <w:b/>
                <w:i/>
                <w:color w:val="000000" w:themeColor="text1"/>
                <w:sz w:val="28"/>
                <w:szCs w:val="28"/>
              </w:rPr>
              <w:t xml:space="preserve">(для </w:t>
            </w:r>
            <w:r>
              <w:rPr>
                <w:rFonts w:ascii="Times New Roman" w:hAnsi="Times New Roman" w:eastAsia="Times New Roman" w:cs="Times New Roman"/>
                <w:b/>
                <w:i/>
                <w:color w:val="000000" w:themeColor="text1"/>
                <w:sz w:val="28"/>
                <w:szCs w:val="28"/>
              </w:rPr>
              <w:t xml:space="preserve">ю.л</w:t>
            </w:r>
            <w:r>
              <w:rPr>
                <w:rFonts w:ascii="Times New Roman" w:hAnsi="Times New Roman" w:eastAsia="Times New Roman" w:cs="Times New Roman"/>
                <w:b/>
                <w:i/>
                <w:color w:val="000000" w:themeColor="text1"/>
                <w:sz w:val="28"/>
                <w:szCs w:val="28"/>
              </w:rPr>
              <w:t xml:space="preserve">.)</w:t>
            </w:r>
            <w:r>
              <w:rPr>
                <w:rFonts w:ascii="Times New Roman" w:hAnsi="Times New Roman" w:eastAsia="Times New Roman" w:cs="Times New Roman"/>
                <w:b/>
                <w:i/>
                <w:color w:val="000000" w:themeColor="text1"/>
                <w:sz w:val="28"/>
                <w:szCs w:val="28"/>
              </w:rPr>
            </w:r>
          </w:p>
        </w:tc>
        <w:tc>
          <w:tcPr>
            <w:shd w:val="clear" w:color="auto" w:fill="auto"/>
            <w:tcW w:w="4655"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bl>
    <w:p>
      <w:pPr>
        <w:ind w:left="5387"/>
        <w:spacing w:after="0" w:line="240" w:lineRule="auto"/>
        <w:rPr>
          <w:rFonts w:ascii="Times New Roman" w:hAnsi="Times New Roman" w:eastAsia="Times New Roman" w:cs="Times New Roman"/>
          <w:i/>
          <w:color w:val="000000" w:themeColor="text1"/>
          <w:sz w:val="24"/>
          <w:szCs w:val="24"/>
        </w:rPr>
      </w:pPr>
      <w:r>
        <w:rPr>
          <w:rFonts w:ascii="Times New Roman" w:hAnsi="Times New Roman" w:eastAsia="Times New Roman" w:cs="Times New Roman"/>
          <w:i/>
          <w:color w:val="000000" w:themeColor="text1"/>
          <w:sz w:val="24"/>
          <w:szCs w:val="24"/>
        </w:rPr>
        <w:t xml:space="preserve">Приложение </w:t>
      </w:r>
      <w:r>
        <w:rPr>
          <w:rFonts w:ascii="Times New Roman" w:hAnsi="Times New Roman" w:eastAsia="Times New Roman" w:cs="Times New Roman"/>
          <w:i/>
          <w:color w:val="000000" w:themeColor="text1"/>
          <w:sz w:val="24"/>
          <w:szCs w:val="24"/>
        </w:rPr>
        <w:t xml:space="preserve">2</w:t>
      </w:r>
      <w:r>
        <w:rPr>
          <w:rFonts w:ascii="Times New Roman" w:hAnsi="Times New Roman" w:eastAsia="Times New Roman" w:cs="Times New Roman"/>
          <w:i/>
          <w:color w:val="000000" w:themeColor="text1"/>
          <w:sz w:val="24"/>
          <w:szCs w:val="24"/>
        </w:rPr>
      </w:r>
    </w:p>
    <w:p>
      <w:pPr>
        <w:ind w:left="5387"/>
        <w:spacing w:after="0" w:line="240" w:lineRule="auto"/>
        <w:shd w:val="clear" w:color="auto" w:fill="ffffff"/>
        <w:tabs>
          <w:tab w:val="left" w:pos="1418" w:leader="none"/>
        </w:tabs>
        <w:rPr>
          <w:rFonts w:ascii="Times New Roman" w:hAnsi="Times New Roman" w:eastAsia="Times New Roman" w:cs="Times New Roman"/>
          <w:i/>
          <w:color w:val="000000" w:themeColor="text1"/>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4"/>
          <w:szCs w:val="28"/>
        </w:rPr>
        <w:t xml:space="preserve">комплексного соревнования среди работников группы компаний АО «</w:t>
      </w:r>
      <w:r>
        <w:rPr>
          <w:rFonts w:ascii="Times New Roman" w:hAnsi="Times New Roman" w:eastAsia="Times New Roman" w:cs="Times New Roman"/>
          <w:i/>
          <w:color w:val="000000" w:themeColor="text1"/>
          <w:sz w:val="24"/>
          <w:szCs w:val="28"/>
        </w:rPr>
        <w:t xml:space="preserve">Самрук-Қазына</w:t>
      </w:r>
      <w:r>
        <w:rPr>
          <w:rFonts w:ascii="Times New Roman" w:hAnsi="Times New Roman" w:eastAsia="Times New Roman" w:cs="Times New Roman"/>
          <w:i/>
          <w:color w:val="000000" w:themeColor="text1"/>
          <w:sz w:val="24"/>
          <w:szCs w:val="28"/>
        </w:rPr>
        <w:t xml:space="preserve">»</w:t>
      </w:r>
      <w:r>
        <w:rPr>
          <w:rFonts w:ascii="Times New Roman" w:hAnsi="Times New Roman" w:eastAsia="Times New Roman" w:cs="Times New Roman"/>
          <w:i/>
          <w:color w:val="000000" w:themeColor="text1"/>
          <w:sz w:val="24"/>
          <w:szCs w:val="28"/>
        </w:rPr>
        <w:t xml:space="preserve"> в формате КВН</w:t>
      </w:r>
      <w:r>
        <w:rPr>
          <w:rFonts w:ascii="Times New Roman" w:hAnsi="Times New Roman" w:eastAsia="Times New Roman" w:cs="Times New Roman"/>
          <w:i/>
          <w:color w:val="000000" w:themeColor="text1"/>
          <w:sz w:val="24"/>
          <w:szCs w:val="24"/>
        </w:rPr>
      </w:r>
    </w:p>
    <w:p>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jc w:val="center"/>
        <w:rPr>
          <w:rFonts w:ascii="Times New Roman" w:hAnsi="Times New Roman" w:cs="Times New Roman"/>
          <w:b/>
          <w:color w:val="000000" w:themeColor="text1"/>
          <w:sz w:val="24"/>
          <w:szCs w:val="24"/>
        </w:rPr>
      </w:pPr>
      <w:r/>
      <w:bookmarkStart w:id="2" w:name="_Hlk141886658"/>
      <w:r>
        <w:rPr>
          <w:rFonts w:ascii="Times New Roman" w:hAnsi="Times New Roman" w:cs="Times New Roman"/>
          <w:b/>
          <w:color w:val="000000" w:themeColor="text1"/>
          <w:sz w:val="24"/>
          <w:szCs w:val="24"/>
        </w:rPr>
        <w:t xml:space="preserve">Техническая спецификация</w:t>
      </w:r>
      <w:r>
        <w:rPr>
          <w:rFonts w:ascii="Times New Roman" w:hAnsi="Times New Roman" w:cs="Times New Roman"/>
          <w:b/>
          <w:color w:val="000000" w:themeColor="text1"/>
          <w:sz w:val="24"/>
          <w:szCs w:val="24"/>
        </w:rPr>
      </w:r>
    </w:p>
    <w:p>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 организации и проведению комплексного соревнования среди работников группы компании АО «</w:t>
      </w:r>
      <w:r>
        <w:rPr>
          <w:rFonts w:ascii="Times New Roman" w:hAnsi="Times New Roman" w:cs="Times New Roman"/>
          <w:b/>
          <w:color w:val="000000" w:themeColor="text1"/>
          <w:sz w:val="24"/>
          <w:szCs w:val="24"/>
        </w:rPr>
        <w:t xml:space="preserve">Самрук</w:t>
      </w:r>
      <w:r>
        <w:rPr>
          <w:rFonts w:ascii="Times New Roman" w:hAnsi="Times New Roman" w:cs="Times New Roman"/>
          <w:b/>
          <w:color w:val="000000" w:themeColor="text1"/>
          <w:sz w:val="24"/>
          <w:szCs w:val="24"/>
        </w:rPr>
        <w:t xml:space="preserve">-</w:t>
      </w:r>
      <w:r>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Қазына</w:t>
      </w:r>
      <w:r>
        <w:rPr>
          <w:rFonts w:ascii="Times New Roman" w:hAnsi="Times New Roman" w:cs="Times New Roman"/>
          <w:b/>
          <w:color w:val="000000" w:themeColor="text1"/>
          <w:sz w:val="24"/>
          <w:szCs w:val="24"/>
        </w:rPr>
        <w:t xml:space="preserve">» в формате КВН</w:t>
      </w:r>
      <w:bookmarkStart w:id="3" w:name="_Hlk141886830"/>
      <w:r/>
      <w:bookmarkEnd w:id="2"/>
      <w:r/>
      <w:r>
        <w:rPr>
          <w:rFonts w:ascii="Times New Roman" w:hAnsi="Times New Roman" w:cs="Times New Roman"/>
          <w:b/>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bl>
      <w:tblPr>
        <w:tblW w:w="9941"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21"/>
        <w:gridCol w:w="3324"/>
        <w:gridCol w:w="6096"/>
      </w:tblGrid>
      <w:tr>
        <w:trPr/>
        <w:tc>
          <w:tcPr>
            <w:tcW w:w="521"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w:t>
            </w:r>
            <w:r>
              <w:rPr>
                <w:rFonts w:ascii="Times New Roman" w:hAnsi="Times New Roman" w:cs="Times New Roman"/>
                <w:b/>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Перечень основных данных и требований</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Основные данные и требования</w:t>
            </w:r>
            <w:r>
              <w:rPr>
                <w:rFonts w:ascii="Times New Roman" w:hAnsi="Times New Roman" w:cs="Times New Roman"/>
                <w:b/>
                <w:color w:val="000000" w:themeColor="text1"/>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Заказчик</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Корпоративный фонд «</w:t>
            </w:r>
            <w:r>
              <w:rPr>
                <w:rFonts w:ascii="Times New Roman" w:hAnsi="Times New Roman" w:cs="Times New Roman"/>
                <w:color w:val="000000" w:themeColor="text1"/>
                <w:sz w:val="24"/>
                <w:szCs w:val="24"/>
              </w:rPr>
              <w:t xml:space="preserve">Samruk-Kazyna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Trust</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Цель </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и проведение комплексного соревнования среди работников группы компаний АО «</w:t>
            </w:r>
            <w:r>
              <w:rPr>
                <w:rFonts w:ascii="Times New Roman" w:hAnsi="Times New Roman" w:cs="Times New Roman"/>
                <w:color w:val="000000" w:themeColor="text1"/>
                <w:sz w:val="24"/>
                <w:szCs w:val="24"/>
              </w:rPr>
              <w:t xml:space="preserve">Самрук-Қазына</w:t>
            </w:r>
            <w:r>
              <w:rPr>
                <w:rFonts w:ascii="Times New Roman" w:hAnsi="Times New Roman" w:cs="Times New Roman"/>
                <w:color w:val="000000" w:themeColor="text1"/>
                <w:sz w:val="24"/>
                <w:szCs w:val="24"/>
              </w:rPr>
              <w:t xml:space="preserve">» в формате КВН (далее – КВН).</w:t>
            </w:r>
            <w:r>
              <w:rPr>
                <w:rFonts w:ascii="Times New Roman" w:hAnsi="Times New Roman" w:cs="Times New Roman"/>
                <w:color w:val="000000" w:themeColor="text1"/>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Участники Конкурса</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Работники группы компаний АО «</w:t>
            </w:r>
            <w:r>
              <w:rPr>
                <w:rFonts w:ascii="Times New Roman" w:hAnsi="Times New Roman" w:cs="Times New Roman"/>
                <w:color w:val="000000" w:themeColor="text1"/>
                <w:sz w:val="24"/>
                <w:szCs w:val="24"/>
              </w:rPr>
              <w:t xml:space="preserve">Самрук-Қазына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География проведения Конкурса</w:t>
            </w:r>
            <w:r>
              <w:rPr>
                <w:rFonts w:ascii="Times New Roman" w:hAnsi="Times New Roman" w:cs="Times New Roman"/>
                <w:b/>
                <w:color w:val="000000" w:themeColor="text1"/>
                <w:sz w:val="24"/>
                <w:szCs w:val="24"/>
              </w:rPr>
            </w:r>
          </w:p>
        </w:tc>
        <w:tc>
          <w:tcPr>
            <w:tcW w:w="6096" w:type="dxa"/>
            <w:textDirection w:val="lrTb"/>
            <w:noWrap w:val="false"/>
          </w:tcPr>
          <w:p>
            <w:pPr>
              <w:jc w:val="both"/>
              <w:tabs>
                <w:tab w:val="left" w:pos="346" w:leader="none"/>
                <w:tab w:val="left" w:pos="720" w:leader="none"/>
              </w:tabs>
              <w:rPr>
                <w:rFonts w:ascii="Times New Roman" w:hAnsi="Times New Roman" w:cs="Times New Roman"/>
                <w:sz w:val="24"/>
                <w:szCs w:val="24"/>
              </w:rPr>
            </w:pPr>
            <w:r>
              <w:rPr>
                <w:rFonts w:ascii="Times New Roman" w:hAnsi="Times New Roman" w:cs="Times New Roman"/>
                <w:sz w:val="24"/>
                <w:szCs w:val="24"/>
              </w:rPr>
              <w:t xml:space="preserve">Место проведения Финала, Церемония открытия, награждения и закрытия КВН- </w:t>
            </w:r>
            <w:r>
              <w:rPr>
                <w:rFonts w:ascii="Times New Roman" w:hAnsi="Times New Roman" w:cs="Times New Roman"/>
                <w:sz w:val="24"/>
                <w:szCs w:val="24"/>
              </w:rPr>
              <w:t xml:space="preserve">г.Астана</w:t>
            </w:r>
            <w:r>
              <w:rPr>
                <w:rFonts w:ascii="Times New Roman" w:hAnsi="Times New Roman" w:cs="Times New Roman"/>
                <w:sz w:val="24"/>
                <w:szCs w:val="24"/>
              </w:rPr>
              <w:t xml:space="preserve">.</w:t>
            </w:r>
            <w:r>
              <w:rPr>
                <w:rFonts w:ascii="Times New Roman" w:hAnsi="Times New Roman" w:cs="Times New Roman"/>
                <w:sz w:val="24"/>
                <w:szCs w:val="24"/>
              </w:rPr>
            </w:r>
          </w:p>
          <w:p>
            <w:pPr>
              <w:jc w:val="both"/>
              <w:tabs>
                <w:tab w:val="left" w:pos="346" w:leader="none"/>
                <w:tab w:val="left" w:pos="720" w:leader="none"/>
              </w:tabs>
              <w:rPr>
                <w:rFonts w:ascii="Times New Roman" w:hAnsi="Times New Roman" w:cs="Times New Roman"/>
                <w:sz w:val="24"/>
                <w:szCs w:val="24"/>
              </w:rPr>
            </w:pPr>
            <w:r>
              <w:rPr>
                <w:rFonts w:ascii="Times New Roman" w:hAnsi="Times New Roman" w:cs="Times New Roman"/>
                <w:sz w:val="24"/>
                <w:szCs w:val="24"/>
              </w:rPr>
              <w:t xml:space="preserve">Срок проведения: октябрь 2024 года.</w:t>
            </w:r>
            <w:r>
              <w:rPr>
                <w:rFonts w:ascii="Times New Roman" w:hAnsi="Times New Roman" w:cs="Times New Roman"/>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Этапы реализации проекта</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 ПОДГОТОВИТЕЛЬНЫЙ ОРГАНИЗАЦИОННЫЙ ЭТАП:</w:t>
            </w:r>
            <w:r>
              <w:rPr>
                <w:rFonts w:ascii="Times New Roman" w:hAnsi="Times New Roman" w:cs="Times New Roman"/>
                <w:b/>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разработка общего подхода (концепции) к проведению Финала/Церемония открытия/Церемония награждения и закрытия КВН – в течение 14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разработка агитационной программы - в течение 14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внесение изменений и дополнений в положение об Организационном комитете (при необходимости, по согласованию с Заказчиком);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разработка Регламента проведения КВН, а также визуальной и технической концепции проведения Финала (при необходимости, по согласованию с </w:t>
            </w:r>
            <w:r>
              <w:rPr>
                <w:rFonts w:ascii="Times New Roman" w:hAnsi="Times New Roman" w:cs="Times New Roman"/>
                <w:color w:val="000000" w:themeColor="text1"/>
                <w:sz w:val="24"/>
                <w:szCs w:val="24"/>
              </w:rPr>
              <w:t xml:space="preserve">Заказчиком) – в течение 10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Разработка медиа плана, информационно-агитационная кампания о проведении Финала/Церемония открытия/Церемония награждения и закрытия КВН – в течение 10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формирование списков членов жюри Финала - в течение 20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разработка эскизов раздаточной и имиджевой продукции – в течение 20 дней после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разработка информационного промо-ролика о Финале КВН - в течение 14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информационная работа в социальных сетях страницы КВН;</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закуп/аренда инвентаря, оснащение площадки;</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sdt>
              <w:sdtPr>
                <w15:appearance w15:val="boundingBox"/>
                <w:id w:val="-108433432"/>
                <w:showingPlcHdr w:val="true"/>
                <w:tag w:val="goog_rdk_0"/>
                <w:rPr>
                  <w:rFonts w:ascii="Times New Roman" w:hAnsi="Times New Roman" w:cs="Times New Roman"/>
                  <w:color w:val="000000" w:themeColor="text1"/>
                  <w:sz w:val="24"/>
                  <w:szCs w:val="24"/>
                </w:rPr>
              </w:sdtPr>
              <w:sdtContent>
                <w:r>
                  <w:t xml:space="preserve">    </w:t>
                </w:r>
              </w:sdtContent>
            </w:sdt>
            <w:r/>
            <w:sdt>
              <w:sdtPr>
                <w15:appearance w15:val="boundingBox"/>
                <w:id w:val="1862014836"/>
                <w:showingPlcHdr w:val="true"/>
                <w:tag w:val="goog_rdk_1"/>
                <w:rPr>
                  <w:rFonts w:ascii="Times New Roman" w:hAnsi="Times New Roman" w:cs="Times New Roman"/>
                  <w:color w:val="000000" w:themeColor="text1"/>
                  <w:sz w:val="24"/>
                  <w:szCs w:val="24"/>
                </w:rPr>
              </w:sdtPr>
              <w:sdtContent>
                <w:r>
                  <w:t xml:space="preserve">    </w:t>
                </w:r>
              </w:sdtContent>
            </w:sdt>
            <w:r>
              <w:rPr>
                <w:rFonts w:ascii="Times New Roman" w:hAnsi="Times New Roman" w:cs="Times New Roman"/>
                <w:color w:val="000000" w:themeColor="text1"/>
                <w:sz w:val="24"/>
                <w:szCs w:val="24"/>
              </w:rPr>
              <w:t xml:space="preserve">закуп и обеспечение призами, раздаточной и имиджевой продукцией;</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проверка необходимых документов для допуска к Финалу КВН.</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Проведение генеральной репетиции перед проведением Финала КВН (за 1 день до мероприятия).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Подготовка визуальной презентации мероприятия перед проведением Финала КВН за 1 месяц до мероприятия.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15)</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kk-KZ"/>
              </w:rPr>
              <w:t xml:space="preserve">По согласованию с Заказчиком, при необходимости, предусмотреть оформление наружной и внутренней части места проведения с установлением информационно-рекламных носителей/продукций;</w:t>
            </w:r>
            <w:r>
              <w:rPr>
                <w:rFonts w:ascii="Times New Roman" w:hAnsi="Times New Roman" w:cs="Times New Roman"/>
                <w:color w:val="000000" w:themeColor="text1"/>
                <w:sz w:val="24"/>
                <w:szCs w:val="24"/>
                <w:lang w:val="kk-KZ"/>
              </w:rPr>
            </w:r>
          </w:p>
          <w:p>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16) Создание вариантов призов и номинаций.</w:t>
            </w:r>
            <w:r>
              <w:rPr>
                <w:rFonts w:ascii="Times New Roman" w:hAnsi="Times New Roman" w:cs="Times New Roman"/>
                <w:color w:val="000000" w:themeColor="text1"/>
                <w:sz w:val="24"/>
                <w:szCs w:val="24"/>
                <w:lang w:val="kk-KZ"/>
              </w:rPr>
            </w:r>
          </w:p>
          <w:p>
            <w:pPr>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17) Создание формата голосования для зрительского зала.</w:t>
            </w:r>
            <w:r>
              <w:rPr>
                <w:rFonts w:ascii="Times New Roman" w:hAnsi="Times New Roman" w:cs="Times New Roman"/>
                <w:b/>
                <w:color w:val="000000" w:themeColor="text1"/>
                <w:sz w:val="24"/>
                <w:szCs w:val="24"/>
                <w:lang w:val="kk-KZ"/>
              </w:rPr>
            </w:r>
          </w:p>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 РЕАЛИЗАЦИОННЫЙ ЭТАП</w:t>
            </w:r>
            <w:r>
              <w:rPr>
                <w:rFonts w:ascii="Times New Roman" w:hAnsi="Times New Roman" w:cs="Times New Roman"/>
                <w:b/>
                <w:color w:val="000000" w:themeColor="text1"/>
                <w:sz w:val="24"/>
                <w:szCs w:val="24"/>
              </w:rPr>
            </w:r>
          </w:p>
          <w:p>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Проведение Финала, церемонии открытия, награждения и закрытия КВН:</w:t>
            </w:r>
            <w:r>
              <w:rPr>
                <w:rFonts w:ascii="Times New Roman" w:hAnsi="Times New Roman" w:cs="Times New Roman"/>
                <w:sz w:val="24"/>
                <w:szCs w:val="24"/>
              </w:rPr>
            </w:r>
          </w:p>
          <w:p>
            <w:pPr>
              <w:pStyle w:val="667"/>
              <w:numPr>
                <w:ilvl w:val="0"/>
                <w:numId w:val="16"/>
              </w:numPr>
              <w:ind w:left="0" w:firstLine="0"/>
              <w:jc w:val="both"/>
              <w:rPr>
                <w:rFonts w:cs="Times New Roman"/>
                <w:color w:val="000000" w:themeColor="text1"/>
                <w:szCs w:val="24"/>
              </w:rPr>
            </w:pPr>
            <w:r>
              <w:rPr>
                <w:rFonts w:cs="Times New Roman"/>
                <w:color w:val="000000" w:themeColor="text1"/>
                <w:szCs w:val="24"/>
              </w:rPr>
              <w:t xml:space="preserve"> аренда зала для проведения ген. репетиции, Церемонии открытия, награждения, закрытия и </w:t>
            </w:r>
            <w:r>
              <w:rPr>
                <w:rFonts w:cs="Times New Roman"/>
                <w:color w:val="000000" w:themeColor="text1"/>
                <w:szCs w:val="24"/>
              </w:rPr>
              <w:t xml:space="preserve">проведения Финала с концертной программой (согласуется с Заказчиком (не менее 200 посадочных мест));</w:t>
            </w:r>
            <w:r>
              <w:rPr>
                <w:rFonts w:cs="Times New Roman"/>
                <w:color w:val="000000" w:themeColor="text1"/>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техническое и организационное сопровождение во время проведения Финала КВН, и Церемонии открытия, награждения, закрытия Финала КВН с концертной программой;</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разработка сценария проведения Церемонии открытия, награждения, закрытия Финала КВН с концертной программой, утверждение сценарного плана и концертной программы;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проведение Финала КВН (более 130 участников);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обеспечение работы жюри;</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6)обеспечение имиджевой группы для награждения участников во время проведения Финала КВН за участие и призовыми местами;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подготовка, оформление, техническое обеспечение площадки, обеспечение необходимого сценического, светового и звукового оборудования;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обеспечение питьевой водой участников, организаторов и жюри;</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организация 1 (одного) фуршета до/после церемония награждения (по согласованию) не менее 150 человек (меню по согласованию);</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обеспечение необходимого сценического, светового и звукового оборудования;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проведение Церемонии открытия, награждения, закрытия Финала КВН с концертной программой;</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награждение 1,2,3 мест и победителей по номинациям.</w:t>
            </w:r>
            <w:r>
              <w:rPr>
                <w:rFonts w:ascii="Times New Roman" w:hAnsi="Times New Roman" w:cs="Times New Roman"/>
                <w:color w:val="000000" w:themeColor="text1"/>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Формат проведения</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Предварительный этап портфельная компания АО «</w:t>
            </w:r>
            <w:r>
              <w:rPr>
                <w:rFonts w:ascii="Times New Roman" w:hAnsi="Times New Roman" w:cs="Times New Roman"/>
                <w:color w:val="000000" w:themeColor="text1"/>
                <w:sz w:val="24"/>
                <w:szCs w:val="24"/>
              </w:rPr>
              <w:t xml:space="preserve">Самрук-Казына</w:t>
            </w:r>
            <w:r>
              <w:rPr>
                <w:rFonts w:ascii="Times New Roman" w:hAnsi="Times New Roman" w:cs="Times New Roman"/>
                <w:color w:val="000000" w:themeColor="text1"/>
                <w:sz w:val="24"/>
                <w:szCs w:val="24"/>
              </w:rPr>
              <w:t xml:space="preserve">» проводит самостоятельно и направляет команду для участия в отборочном этапе.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Финал состоит из </w:t>
            </w:r>
            <w:r>
              <w:rPr>
                <w:rFonts w:ascii="Times New Roman" w:hAnsi="Times New Roman" w:cs="Times New Roman"/>
                <w:color w:val="000000" w:themeColor="text1"/>
                <w:sz w:val="24"/>
                <w:szCs w:val="24"/>
              </w:rPr>
              <w:t xml:space="preserve">ген.репетиции</w:t>
            </w:r>
            <w:r>
              <w:rPr>
                <w:rFonts w:ascii="Times New Roman" w:hAnsi="Times New Roman" w:cs="Times New Roman"/>
                <w:color w:val="000000" w:themeColor="text1"/>
                <w:sz w:val="24"/>
                <w:szCs w:val="24"/>
              </w:rPr>
              <w:t xml:space="preserve">, церемонии открытия, награждения и завершения КВН, а также проведение игр для  13 (приблизительная цифра) команд прошедших в Финал с целью определения победителей и призеров. </w:t>
            </w:r>
            <w:r>
              <w:rPr>
                <w:rFonts w:ascii="Times New Roman" w:hAnsi="Times New Roman" w:cs="Times New Roman"/>
                <w:color w:val="000000" w:themeColor="text1"/>
                <w:sz w:val="24"/>
                <w:szCs w:val="24"/>
              </w:rPr>
            </w:r>
          </w:p>
          <w:p>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w:t>
            </w:r>
            <w:r>
              <w:rPr>
                <w:rFonts w:ascii="Times New Roman" w:hAnsi="Times New Roman" w:cs="Times New Roman"/>
                <w:b/>
                <w:color w:val="000000" w:themeColor="text1"/>
                <w:sz w:val="24"/>
                <w:szCs w:val="24"/>
              </w:rPr>
              <w:t xml:space="preserve">Формат проведения Финала (время по согласованию):</w:t>
            </w:r>
            <w:r>
              <w:rPr>
                <w:rFonts w:ascii="Times New Roman" w:hAnsi="Times New Roman" w:cs="Times New Roman"/>
                <w:b/>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Проведение 2-3х конкурсов (по согласованию)</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Фуршет после/до награждения не менее (меню по согласованию).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Ожидаемое количество участников: более 130 участников, количество людей на мероприятии – 200-300 человек.</w:t>
            </w:r>
            <w:r>
              <w:rPr>
                <w:rFonts w:ascii="Times New Roman" w:hAnsi="Times New Roman" w:cs="Times New Roman"/>
                <w:color w:val="000000" w:themeColor="text1"/>
                <w:sz w:val="24"/>
                <w:szCs w:val="24"/>
              </w:rPr>
            </w:r>
          </w:p>
        </w:tc>
      </w:tr>
      <w:tr>
        <w:trPr>
          <w:trHeight w:val="1125"/>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Управление проектом </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tabs>
                <w:tab w:val="left" w:pos="271"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Подготовка, организация и координация мероприятий:</w:t>
            </w:r>
            <w:r>
              <w:rPr>
                <w:rFonts w:ascii="Times New Roman" w:hAnsi="Times New Roman" w:cs="Times New Roman"/>
                <w:b/>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Формирование Организационного комитета из представителей Заказчика и Поставщика (состав и срок по согласованию с Заказчиком). Обеспечение локации для опер штаба.</w:t>
            </w:r>
            <w:r>
              <w:rPr>
                <w:rFonts w:ascii="Times New Roman" w:hAnsi="Times New Roman" w:cs="Times New Roman"/>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Проведение рабочих встреч и совещаний, в том числе выездных, на протяжении всего мероприятия (по согласованию с Заказчиком). </w:t>
            </w:r>
            <w:r>
              <w:rPr>
                <w:rFonts w:ascii="Times New Roman" w:hAnsi="Times New Roman" w:cs="Times New Roman"/>
                <w:color w:val="000000" w:themeColor="text1"/>
                <w:sz w:val="24"/>
                <w:szCs w:val="24"/>
              </w:rPr>
            </w:r>
          </w:p>
          <w:p>
            <w:pPr>
              <w:jc w:val="both"/>
              <w:tabs>
                <w:tab w:val="left" w:pos="271" w:leader="none"/>
                <w:tab w:val="left" w:pos="54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Организация регистрации участников, проверка на соответствие документов. Координация мероприятий, обеспечение взаимодействия со всеми вовлеченными сторонами, контроль реализации по функциональным направлениям, подготовка отчетных материалов.</w:t>
            </w:r>
            <w:r>
              <w:rPr>
                <w:rFonts w:ascii="Times New Roman" w:hAnsi="Times New Roman" w:cs="Times New Roman"/>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Организация проведения Финала по сценарному плану/листу, согласованного с Заказчиком.</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Жюри </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Обеспечение работы жюри в рамках проведения Финала не менее 5 человек. Члены жюри должны иметь необходимые для масштаба проводимого мероприятия достижения и опыт (по согласованию с Заказчиком);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Обеспечение жюри оценочными листами и необходимыми материалами на время проведения Финала.</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Работа коммуникационного центра</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Обеспечение взаимодействия с участниками на период подготовки и проведения мероприятия – консультация, сопровождение участников на весь период мероприятия (</w:t>
            </w:r>
            <w:r>
              <w:rPr>
                <w:rFonts w:ascii="Times New Roman" w:hAnsi="Times New Roman" w:cs="Times New Roman"/>
                <w:color w:val="000000" w:themeColor="text1"/>
                <w:sz w:val="24"/>
                <w:szCs w:val="24"/>
                <w:lang w:val="en-US"/>
              </w:rPr>
              <w:t xml:space="preserve">what</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app</w:t>
            </w:r>
            <w:r>
              <w:rPr>
                <w:rFonts w:ascii="Times New Roman" w:hAnsi="Times New Roman" w:cs="Times New Roman"/>
                <w:color w:val="000000" w:themeColor="text1"/>
                <w:sz w:val="24"/>
                <w:szCs w:val="24"/>
              </w:rPr>
              <w:t xml:space="preserve"> группа с 09.00-18.00 русс/</w:t>
            </w:r>
            <w:r>
              <w:rPr>
                <w:rFonts w:ascii="Times New Roman" w:hAnsi="Times New Roman" w:cs="Times New Roman"/>
                <w:color w:val="000000" w:themeColor="text1"/>
                <w:sz w:val="24"/>
                <w:szCs w:val="24"/>
              </w:rPr>
              <w:t xml:space="preserve">каз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В полномочия центра входит: сбор и первичная проверка заявок от команд-участников, которые будут направляться на почту; разъяснение механизма </w:t>
            </w:r>
            <w:r>
              <w:rPr>
                <w:rFonts w:ascii="Times New Roman" w:hAnsi="Times New Roman" w:cs="Times New Roman"/>
                <w:color w:val="000000" w:themeColor="text1"/>
                <w:sz w:val="24"/>
                <w:szCs w:val="24"/>
              </w:rPr>
              <w:t xml:space="preserve">проведения ген. репетиции, Финала; содействие в организации агитационной программы, произведение аргументированного отказа участникам, в случае несоответствия их заявки регламенту мероприятия.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Коммуникационный центр незамедлительно уведомляет Заказчика в случае возникновения проблемных и спорных ситуаций.</w:t>
            </w:r>
            <w:r>
              <w:rPr>
                <w:rFonts w:ascii="Times New Roman" w:hAnsi="Times New Roman" w:cs="Times New Roman"/>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Все действия центра проводятся по согласованию с Организационным комитетом.</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324" w:type="dxa"/>
            <w:vAlign w:val="center"/>
            <w:vMerge w:val="restart"/>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Проведение агитационной программы</w:t>
            </w:r>
            <w:r>
              <w:rPr>
                <w:rFonts w:ascii="Times New Roman" w:hAnsi="Times New Roman" w:cs="Times New Roman"/>
                <w:b/>
                <w:color w:val="000000" w:themeColor="text1"/>
                <w:sz w:val="24"/>
                <w:szCs w:val="24"/>
              </w:rPr>
            </w:r>
          </w:p>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tc>
        <w:tc>
          <w:tcPr>
            <w:tcW w:w="6096" w:type="dxa"/>
            <w:vAlign w:val="center"/>
            <w:vMerge w:val="restart"/>
            <w:textDirection w:val="lrTb"/>
            <w:noWrap w:val="false"/>
          </w:tcPr>
          <w:p>
            <w:pPr>
              <w:jc w:val="both"/>
              <w:tabs>
                <w:tab w:val="left" w:pos="271" w:leader="none"/>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 Р</w:t>
            </w:r>
            <w:r>
              <w:rPr>
                <w:rFonts w:ascii="Times New Roman" w:hAnsi="Times New Roman" w:cs="Times New Roman"/>
                <w:color w:val="000000" w:themeColor="text1"/>
                <w:sz w:val="24"/>
                <w:szCs w:val="24"/>
              </w:rPr>
              <w:t xml:space="preserve">ассылка</w:t>
            </w:r>
            <w:r>
              <w:rPr>
                <w:rFonts w:ascii="Times New Roman" w:hAnsi="Times New Roman" w:cs="Times New Roman"/>
                <w:color w:val="000000" w:themeColor="text1"/>
                <w:sz w:val="24"/>
                <w:szCs w:val="24"/>
              </w:rPr>
              <w:t xml:space="preserve"> информационных материалов по e-</w:t>
            </w:r>
            <w:r>
              <w:rPr>
                <w:rFonts w:ascii="Times New Roman" w:hAnsi="Times New Roman" w:cs="Times New Roman"/>
                <w:color w:val="000000" w:themeColor="text1"/>
                <w:sz w:val="24"/>
                <w:szCs w:val="24"/>
              </w:rPr>
              <w:t xml:space="preserve">mail</w:t>
            </w:r>
            <w:r>
              <w:rPr>
                <w:rFonts w:ascii="Times New Roman" w:hAnsi="Times New Roman" w:cs="Times New Roman"/>
                <w:color w:val="000000" w:themeColor="text1"/>
                <w:sz w:val="24"/>
                <w:szCs w:val="24"/>
                <w:lang w:val="kk-KZ"/>
              </w:rPr>
              <w:t xml:space="preserve">/мессенджеру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обзвон</w:t>
            </w:r>
            <w:r>
              <w:rPr>
                <w:rFonts w:ascii="Times New Roman" w:hAnsi="Times New Roman" w:cs="Times New Roman"/>
                <w:color w:val="000000" w:themeColor="text1"/>
                <w:sz w:val="24"/>
                <w:szCs w:val="24"/>
              </w:rPr>
              <w:t xml:space="preserve"> всех организаций</w:t>
            </w:r>
            <w:r>
              <w:rPr>
                <w:rFonts w:ascii="Times New Roman" w:hAnsi="Times New Roman" w:cs="Times New Roman"/>
                <w:color w:val="000000" w:themeColor="text1"/>
                <w:sz w:val="24"/>
                <w:szCs w:val="24"/>
                <w:lang w:val="kk-KZ"/>
              </w:rPr>
              <w:t xml:space="preserve"> (ПК, ДЗО);</w:t>
            </w:r>
            <w:r>
              <w:rPr>
                <w:rFonts w:ascii="Times New Roman" w:hAnsi="Times New Roman" w:cs="Times New Roman"/>
                <w:color w:val="000000" w:themeColor="text1"/>
                <w:sz w:val="24"/>
                <w:szCs w:val="24"/>
                <w:lang w:val="kk-KZ"/>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2) Разработка и исполнение медиа-плана по реализации агитационной программы;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3) </w:t>
            </w:r>
            <w:r>
              <w:rPr>
                <w:rFonts w:ascii="Times New Roman" w:hAnsi="Times New Roman" w:cs="Times New Roman"/>
                <w:color w:val="000000" w:themeColor="text1"/>
                <w:sz w:val="24"/>
                <w:szCs w:val="24"/>
              </w:rPr>
              <w:t xml:space="preserve">Создание и ведение официальных аккаунтов мероприятия в социальных сетях (</w:t>
            </w:r>
            <w:r>
              <w:rPr>
                <w:rFonts w:ascii="Times New Roman" w:hAnsi="Times New Roman" w:cs="Times New Roman"/>
                <w:color w:val="000000" w:themeColor="text1"/>
                <w:sz w:val="24"/>
                <w:szCs w:val="24"/>
              </w:rPr>
              <w:t xml:space="preserve">Инстаграм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Телеграм</w:t>
            </w:r>
            <w:r>
              <w:rPr>
                <w:rFonts w:ascii="Times New Roman" w:hAnsi="Times New Roman" w:cs="Times New Roman"/>
                <w:color w:val="000000" w:themeColor="text1"/>
                <w:sz w:val="24"/>
                <w:szCs w:val="24"/>
                <w:lang w:val="kk-KZ"/>
              </w:rPr>
              <w:t xml:space="preserve">, Тик-Ток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k-KZ"/>
              </w:rPr>
              <w:t xml:space="preserve">с визуальным оформлением публикаций </w:t>
            </w:r>
            <w:r>
              <w:rPr>
                <w:rFonts w:ascii="Times New Roman" w:hAnsi="Times New Roman" w:cs="Times New Roman"/>
                <w:color w:val="000000" w:themeColor="text1"/>
                <w:sz w:val="24"/>
                <w:szCs w:val="24"/>
              </w:rPr>
              <w:t xml:space="preserve">по согласованию с Заказчиком, формирование контент планов на период приема заявок, проведения отборов, финала.</w:t>
            </w:r>
            <w:r>
              <w:rPr>
                <w:rFonts w:ascii="Times New Roman" w:hAnsi="Times New Roman" w:cs="Times New Roman"/>
                <w:color w:val="000000" w:themeColor="text1"/>
                <w:sz w:val="24"/>
                <w:szCs w:val="24"/>
                <w:lang w:val="kk-KZ"/>
              </w:rPr>
              <w:t xml:space="preserve"> Привлечение </w:t>
            </w:r>
            <w:r>
              <w:rPr>
                <w:rFonts w:ascii="Times New Roman" w:hAnsi="Times New Roman" w:cs="Times New Roman"/>
                <w:color w:val="000000" w:themeColor="text1"/>
                <w:sz w:val="24"/>
                <w:szCs w:val="24"/>
              </w:rPr>
              <w:t xml:space="preserve">не менее 1 ответственного специалиста (SMM-менеджер). В социальных сетях должно быть опубликовано не менее 3 постов/публикаций, 3 </w:t>
            </w:r>
            <w:r>
              <w:rPr>
                <w:rFonts w:ascii="Times New Roman" w:hAnsi="Times New Roman" w:cs="Times New Roman"/>
                <w:color w:val="000000" w:themeColor="text1"/>
                <w:sz w:val="24"/>
                <w:szCs w:val="24"/>
              </w:rPr>
              <w:t xml:space="preserve">сторис</w:t>
            </w:r>
            <w:r>
              <w:rPr>
                <w:rFonts w:ascii="Times New Roman" w:hAnsi="Times New Roman" w:cs="Times New Roman"/>
                <w:color w:val="000000" w:themeColor="text1"/>
                <w:sz w:val="24"/>
                <w:szCs w:val="24"/>
              </w:rPr>
              <w:t xml:space="preserve"> еженедельно на протяжении всей реализации проекта. Публикации согласуются с Заказчиком. Во время проведения финала количество </w:t>
            </w:r>
            <w:r>
              <w:rPr>
                <w:rFonts w:ascii="Times New Roman" w:hAnsi="Times New Roman" w:cs="Times New Roman"/>
                <w:color w:val="000000" w:themeColor="text1"/>
                <w:sz w:val="24"/>
                <w:szCs w:val="24"/>
              </w:rPr>
              <w:t xml:space="preserve">сторис</w:t>
            </w:r>
            <w:r>
              <w:rPr>
                <w:rFonts w:ascii="Times New Roman" w:hAnsi="Times New Roman" w:cs="Times New Roman"/>
                <w:color w:val="000000" w:themeColor="text1"/>
                <w:sz w:val="24"/>
                <w:szCs w:val="24"/>
              </w:rPr>
              <w:t xml:space="preserve"> в социальных сетях должно быть не менее 20</w:t>
            </w:r>
            <w:r>
              <w:rPr>
                <w:rFonts w:ascii="Times New Roman" w:hAnsi="Times New Roman" w:cs="Times New Roman"/>
                <w:color w:val="000000" w:themeColor="text1"/>
                <w:sz w:val="24"/>
                <w:szCs w:val="24"/>
                <w:lang w:val="kk-KZ"/>
              </w:rPr>
              <w:t xml:space="preserve"> без учета репостов</w:t>
            </w:r>
            <w:r>
              <w:rPr>
                <w:rFonts w:ascii="Times New Roman" w:hAnsi="Times New Roman" w:cs="Times New Roman"/>
                <w:color w:val="000000" w:themeColor="text1"/>
                <w:sz w:val="24"/>
                <w:szCs w:val="24"/>
              </w:rPr>
              <w:t xml:space="preserve">, количество публикаций (пост) – не менее 10. Все </w:t>
            </w:r>
            <w:r>
              <w:rPr>
                <w:rFonts w:ascii="Times New Roman" w:hAnsi="Times New Roman" w:cs="Times New Roman"/>
                <w:color w:val="000000" w:themeColor="text1"/>
                <w:sz w:val="24"/>
                <w:szCs w:val="24"/>
              </w:rPr>
              <w:t xml:space="preserve">сторис</w:t>
            </w:r>
            <w:r>
              <w:rPr>
                <w:rFonts w:ascii="Times New Roman" w:hAnsi="Times New Roman" w:cs="Times New Roman"/>
                <w:color w:val="000000" w:themeColor="text1"/>
                <w:sz w:val="24"/>
                <w:szCs w:val="24"/>
              </w:rPr>
              <w:t xml:space="preserve"> должны быть сохранены в социальных сетях мероприятия в разделе «Актуальное». Оперативное комментирование поступающих вопросов на страницах.</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4</w:t>
            </w:r>
            <w:r>
              <w:rPr>
                <w:rFonts w:ascii="Times New Roman" w:hAnsi="Times New Roman" w:cs="Times New Roman"/>
                <w:color w:val="000000" w:themeColor="text1"/>
                <w:sz w:val="24"/>
                <w:szCs w:val="24"/>
              </w:rPr>
              <w:t xml:space="preserve">) Обеспечение фото и видео сопровождения: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полное профессиональное фото/видео сопровождение сезона КВН;</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видеоролик с проведением </w:t>
            </w:r>
            <w:r>
              <w:rPr>
                <w:rFonts w:ascii="Times New Roman" w:hAnsi="Times New Roman" w:cs="Times New Roman"/>
                <w:color w:val="000000" w:themeColor="text1"/>
                <w:sz w:val="24"/>
                <w:szCs w:val="24"/>
              </w:rPr>
              <w:t xml:space="preserve">ген.репетиции</w:t>
            </w:r>
            <w:r>
              <w:rPr>
                <w:rFonts w:ascii="Times New Roman" w:hAnsi="Times New Roman" w:cs="Times New Roman"/>
                <w:color w:val="000000" w:themeColor="text1"/>
                <w:sz w:val="24"/>
                <w:szCs w:val="24"/>
              </w:rPr>
              <w:t xml:space="preserve">, Финала, Церемония открытия, награждения и закрытия КВН. После проведения отборочного этапов среди ДЗО в течении 2 дней поставщику необходимо подготовить смонтированный материал (согласовать с заказчиком) к Финалу и для </w:t>
            </w:r>
            <w:r>
              <w:rPr>
                <w:rFonts w:ascii="Times New Roman" w:hAnsi="Times New Roman" w:cs="Times New Roman"/>
                <w:color w:val="000000" w:themeColor="text1"/>
                <w:sz w:val="24"/>
                <w:szCs w:val="24"/>
              </w:rPr>
              <w:t xml:space="preserve">соц.сетей</w:t>
            </w:r>
            <w:r>
              <w:rPr>
                <w:rFonts w:ascii="Times New Roman" w:hAnsi="Times New Roman" w:cs="Times New Roman"/>
                <w:color w:val="000000" w:themeColor="text1"/>
                <w:sz w:val="24"/>
                <w:szCs w:val="24"/>
              </w:rPr>
              <w:t xml:space="preserve"> фонда.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2 фотографов и 2 видеографа (</w:t>
            </w:r>
            <w:r>
              <w:rPr>
                <w:rFonts w:ascii="Times New Roman" w:hAnsi="Times New Roman" w:cs="Times New Roman"/>
                <w:color w:val="000000" w:themeColor="text1"/>
                <w:sz w:val="24"/>
                <w:szCs w:val="24"/>
              </w:rPr>
              <w:t xml:space="preserve">видеооператор</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видеомейкер</w:t>
            </w:r>
            <w:r>
              <w:rPr>
                <w:rFonts w:ascii="Times New Roman" w:hAnsi="Times New Roman" w:cs="Times New Roman"/>
                <w:color w:val="000000" w:themeColor="text1"/>
                <w:sz w:val="24"/>
                <w:szCs w:val="24"/>
              </w:rPr>
              <w:t xml:space="preserve">) - профессиональные </w:t>
            </w:r>
            <w:r>
              <w:rPr>
                <w:rFonts w:ascii="Times New Roman" w:hAnsi="Times New Roman" w:cs="Times New Roman"/>
                <w:color w:val="000000" w:themeColor="text1"/>
                <w:sz w:val="24"/>
                <w:szCs w:val="24"/>
              </w:rPr>
              <w:t xml:space="preserve">фотографы, видеографы с опытом работы не менее 3 лет. Список, портфолио кандидатур предварительно согласуется с Заказчиком;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видеотрансляции мероприятия на не менее 3 видеокамерах ПТС;</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база фотографий должна составлять не менее 10 профессионально обработанных фотографий, качество не ниже 2400 x 1600 </w:t>
            </w:r>
            <w:r>
              <w:rPr>
                <w:rFonts w:ascii="Times New Roman" w:hAnsi="Times New Roman" w:cs="Times New Roman"/>
                <w:color w:val="000000" w:themeColor="text1"/>
                <w:sz w:val="24"/>
                <w:szCs w:val="24"/>
              </w:rPr>
              <w:t xml:space="preserve">pix</w:t>
            </w:r>
            <w:r>
              <w:rPr>
                <w:rFonts w:ascii="Times New Roman" w:hAnsi="Times New Roman" w:cs="Times New Roman"/>
                <w:color w:val="000000" w:themeColor="text1"/>
                <w:sz w:val="24"/>
                <w:szCs w:val="24"/>
              </w:rPr>
              <w:t xml:space="preserve"> (4 MP), фото загружены в формате </w:t>
            </w:r>
            <w:r>
              <w:rPr>
                <w:rFonts w:ascii="Times New Roman" w:hAnsi="Times New Roman" w:cs="Times New Roman"/>
                <w:color w:val="000000" w:themeColor="text1"/>
                <w:sz w:val="24"/>
                <w:szCs w:val="24"/>
              </w:rPr>
              <w:t xml:space="preserve">JPEG  на</w:t>
            </w:r>
            <w:r>
              <w:rPr>
                <w:rFonts w:ascii="Times New Roman" w:hAnsi="Times New Roman" w:cs="Times New Roman"/>
                <w:color w:val="000000" w:themeColor="text1"/>
                <w:sz w:val="24"/>
                <w:szCs w:val="24"/>
              </w:rPr>
              <w:t xml:space="preserve"> съемный диск, имеют стандартное соотношение сторон;</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после завершения Финала КВН, Поставщику </w:t>
            </w:r>
            <w:r>
              <w:rPr>
                <w:rFonts w:ascii="Times New Roman" w:hAnsi="Times New Roman" w:cs="Times New Roman"/>
                <w:color w:val="000000" w:themeColor="text1"/>
                <w:sz w:val="24"/>
                <w:szCs w:val="24"/>
                <w:lang w:val="kk-KZ"/>
              </w:rPr>
              <w:t xml:space="preserve">необходимо </w:t>
            </w:r>
            <w:r>
              <w:rPr>
                <w:rFonts w:ascii="Times New Roman" w:hAnsi="Times New Roman" w:cs="Times New Roman"/>
                <w:color w:val="000000" w:themeColor="text1"/>
                <w:sz w:val="24"/>
                <w:szCs w:val="24"/>
              </w:rPr>
              <w:t xml:space="preserve">в течение 30 минут после завершения мероприятия направить Заказчику не менее 10 обработанных фотографий для публикации.</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5</w:t>
            </w:r>
            <w:r>
              <w:rPr>
                <w:rFonts w:ascii="Times New Roman" w:hAnsi="Times New Roman" w:cs="Times New Roman"/>
                <w:color w:val="000000" w:themeColor="text1"/>
                <w:sz w:val="24"/>
                <w:szCs w:val="24"/>
              </w:rPr>
              <w:t xml:space="preserve">) Производство анонсирующих и информационных видеороликов:</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видеоролик продолжительностью не менее 1 минуты о проведенном мероприятии </w:t>
            </w:r>
            <w:r>
              <w:rPr>
                <w:rFonts w:ascii="Times New Roman" w:hAnsi="Times New Roman" w:cs="Times New Roman"/>
                <w:color w:val="000000" w:themeColor="text1"/>
                <w:sz w:val="24"/>
                <w:szCs w:val="24"/>
                <w:lang w:val="kk-KZ"/>
              </w:rPr>
              <w:t xml:space="preserve">(Финал) </w:t>
            </w:r>
            <w:r>
              <w:rPr>
                <w:rFonts w:ascii="Times New Roman" w:hAnsi="Times New Roman" w:cs="Times New Roman"/>
                <w:color w:val="000000" w:themeColor="text1"/>
                <w:sz w:val="24"/>
                <w:szCs w:val="24"/>
              </w:rPr>
              <w:t xml:space="preserve">для публикации в социальных сетях и на онлайн-платформах Фонда необходимо предоставить в течение 1 часа после завершения мероприятия;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 xml:space="preserve">не менее 1 информационно-агитационного роли</w:t>
            </w:r>
            <w:r>
              <w:rPr>
                <w:rFonts w:ascii="Times New Roman" w:hAnsi="Times New Roman" w:cs="Times New Roman"/>
                <w:color w:val="000000" w:themeColor="text1"/>
                <w:sz w:val="24"/>
                <w:szCs w:val="24"/>
              </w:rPr>
              <w:t xml:space="preserve">ка, видео производятся по согласованному техническому заданию с Заказчиком. Язык – казахский (основной), с русскими субтитрами, продолжительностью не менее 1 минуты (не более 3 минут). Заказчику необходимо предоставить не менее 3 вариантов концепции (сцена</w:t>
            </w:r>
            <w:r>
              <w:rPr>
                <w:rFonts w:ascii="Times New Roman" w:hAnsi="Times New Roman" w:cs="Times New Roman"/>
                <w:color w:val="000000" w:themeColor="text1"/>
                <w:sz w:val="24"/>
                <w:szCs w:val="24"/>
              </w:rPr>
              <w:t xml:space="preserve">рия) ролика в течение 10 дней с момента подписания Договора с Заказчиком. Ролик необходимо выпустить не позднее 1 месяца до начала проведения финала, либо не позднее, чем за 2 недели после заключения Договора с Заказчиком. Ролик должен включать элементы ан</w:t>
            </w:r>
            <w:r>
              <w:rPr>
                <w:rFonts w:ascii="Times New Roman" w:hAnsi="Times New Roman" w:cs="Times New Roman"/>
                <w:color w:val="000000" w:themeColor="text1"/>
                <w:sz w:val="24"/>
                <w:szCs w:val="24"/>
              </w:rPr>
              <w:t xml:space="preserve">имации, визуально-графические вставки и другие современные возможности видеообработки. Ролик должен быть с участием казахстанской медиа-звезды (известного актера/актрисы, музыканта/музыкальной группы, телеведущего/телеведущей юмористического жанра и т.п.);</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Производство информационного материала по итогам проведения мероприятия: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итоговый видеоролик о мероприятии на казахском языке (профессионально обработанное и смонтированное видео в формате промо-ролика не менее 3 минут (и не более 5 минут), включающее </w:t>
            </w:r>
            <w:r>
              <w:rPr>
                <w:rFonts w:ascii="Times New Roman" w:hAnsi="Times New Roman" w:cs="Times New Roman"/>
                <w:color w:val="000000" w:themeColor="text1"/>
                <w:sz w:val="24"/>
                <w:szCs w:val="24"/>
              </w:rPr>
              <w:t xml:space="preserve">видеонарезки</w:t>
            </w:r>
            <w:r>
              <w:rPr>
                <w:rFonts w:ascii="Times New Roman" w:hAnsi="Times New Roman" w:cs="Times New Roman"/>
                <w:color w:val="000000" w:themeColor="text1"/>
                <w:sz w:val="24"/>
                <w:szCs w:val="24"/>
              </w:rPr>
              <w:t xml:space="preserve"> с интересных и ключевых моментов мероприятия). Итоговый видеоролик необходимо предоставить в течение 2 дней после завершения финала;</w:t>
            </w:r>
            <w:r>
              <w:rPr>
                <w:rFonts w:ascii="Times New Roman" w:hAnsi="Times New Roman" w:cs="Times New Roman"/>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итоговый фотоальбом (профессионально оформленный фот</w:t>
            </w:r>
            <w:r>
              <w:rPr>
                <w:rFonts w:ascii="Times New Roman" w:hAnsi="Times New Roman" w:cs="Times New Roman"/>
                <w:color w:val="000000" w:themeColor="text1"/>
                <w:sz w:val="24"/>
                <w:szCs w:val="24"/>
              </w:rPr>
              <w:t xml:space="preserve">оальбом, состоящий из лучших фотокадров мероприятия, количество фотографий не менее 70). Все фото, эскиз фотоальбома, содержимое согласовывается с Заказчиком. Фотоальбом необходимо предоставить в течение 14 дней после завершения отборочного этапа и финала.</w:t>
            </w:r>
            <w:r>
              <w:rPr>
                <w:rFonts w:ascii="Times New Roman" w:hAnsi="Times New Roman" w:cs="Times New Roman"/>
                <w:color w:val="000000" w:themeColor="text1"/>
                <w:sz w:val="24"/>
                <w:szCs w:val="24"/>
              </w:rPr>
            </w:r>
          </w:p>
        </w:tc>
      </w:tr>
      <w:tr>
        <w:trPr>
          <w:trHeight w:val="4812"/>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r>
              <w:rPr>
                <w:rFonts w:ascii="Times New Roman" w:hAnsi="Times New Roman" w:cs="Times New Roman"/>
                <w:color w:val="000000" w:themeColor="text1"/>
                <w:sz w:val="24"/>
                <w:szCs w:val="24"/>
              </w:rPr>
            </w:r>
          </w:p>
        </w:tc>
        <w:tc>
          <w:tcPr>
            <w:tcW w:w="3324" w:type="dxa"/>
            <w:vAlign w:val="center"/>
            <w:vMerge w:val="continue"/>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tc>
        <w:tc>
          <w:tcPr>
            <w:tcW w:w="6096" w:type="dxa"/>
            <w:vAlign w:val="center"/>
            <w:vMerge w:val="continue"/>
            <w:textDirection w:val="lrTb"/>
            <w:noWrap w:val="false"/>
          </w:tcPr>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ff0000"/>
                <w:sz w:val="24"/>
                <w:szCs w:val="24"/>
              </w:rPr>
            </w:pPr>
            <w:r>
              <w:rPr>
                <w:rFonts w:ascii="Times New Roman" w:hAnsi="Times New Roman" w:cs="Times New Roman"/>
                <w:sz w:val="24"/>
                <w:szCs w:val="24"/>
              </w:rPr>
              <w:t xml:space="preserve">11</w:t>
            </w:r>
            <w:r>
              <w:rPr>
                <w:rFonts w:ascii="Times New Roman" w:hAnsi="Times New Roman" w:cs="Times New Roman"/>
                <w:color w:val="ff0000"/>
                <w:sz w:val="24"/>
                <w:szCs w:val="24"/>
              </w:rPr>
            </w:r>
          </w:p>
        </w:tc>
        <w:tc>
          <w:tcPr>
            <w:tcW w:w="3324" w:type="dxa"/>
            <w:vAlign w:val="center"/>
            <w:textDirection w:val="lrTb"/>
            <w:noWrap w:val="false"/>
          </w:tcPr>
          <w:p>
            <w:pPr>
              <w:jc w:val="both"/>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 xml:space="preserve">Организация трансляции на экранах объекта проведения</w:t>
            </w:r>
            <w:r>
              <w:rPr>
                <w:rFonts w:ascii="Times New Roman" w:hAnsi="Times New Roman" w:cs="Times New Roman"/>
                <w:color w:val="ff0000"/>
                <w:sz w:val="24"/>
                <w:szCs w:val="24"/>
              </w:rPr>
              <w:t xml:space="preserve"> </w:t>
            </w:r>
            <w:r>
              <w:rPr>
                <w:rFonts w:ascii="Times New Roman" w:hAnsi="Times New Roman" w:cs="Times New Roman"/>
                <w:b/>
                <w:color w:val="ff0000"/>
                <w:sz w:val="24"/>
                <w:szCs w:val="24"/>
              </w:rPr>
            </w:r>
          </w:p>
        </w:tc>
        <w:tc>
          <w:tcPr>
            <w:tcW w:w="6096" w:type="dxa"/>
            <w:vAlign w:val="center"/>
            <w:textDirection w:val="lrTb"/>
            <w:noWrap w:val="false"/>
          </w:tcPr>
          <w:p>
            <w:pPr>
              <w:jc w:val="both"/>
              <w:tabs>
                <w:tab w:val="left" w:pos="271" w:leader="none"/>
              </w:tabs>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Обеспечение</w:t>
            </w:r>
            <w:r>
              <w:rPr>
                <w:rFonts w:ascii="Times New Roman" w:hAnsi="Times New Roman" w:cs="Times New Roman"/>
                <w:color w:val="000000" w:themeColor="text1"/>
                <w:sz w:val="24"/>
                <w:szCs w:val="24"/>
              </w:rPr>
              <w:t xml:space="preserve"> 2 LED-экранов по бокам сцены либо 1 по центру (по согласованию с Заказчиком) на месте проведения финала на церемонии открытия, награждения и закрытия мероприятия: не менее одного экрана, размер согласовать с Заказчиком, учитывая габариты места проведения.</w:t>
            </w:r>
            <w:r>
              <w:rPr>
                <w:rFonts w:ascii="Times New Roman" w:hAnsi="Times New Roman" w:cs="Times New Roman"/>
                <w:color w:val="ff0000"/>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Проведение открытия, отборочного этапа и финала, а также церемоний открытия, награждения и закрытия КВН</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Потенциальный Поставщик обязуется обеспечить наличие сценического, технического, светового и звукового оборудования, необходимого для проведения Финала, Церемония открытия, награждения и закрытия. Не менее, чем за 2 месяца до финала </w:t>
            </w:r>
            <w:r>
              <w:rPr>
                <w:rFonts w:ascii="Times New Roman" w:hAnsi="Times New Roman" w:cs="Times New Roman"/>
                <w:color w:val="000000" w:themeColor="text1"/>
                <w:sz w:val="24"/>
                <w:szCs w:val="24"/>
              </w:rPr>
              <w:t xml:space="preserve">Поставщик направляет Заказчику презентацию с подробной программой открытия/награждения/закрытия мероприятия, варианты концертной программы, предложения по ведущим, варианты сценического, технического и имиджевого оформления и другую необходимую информацию.</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Организация и проведение Церемонии открытия/награждения/закрытия и проведения Финала.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Разработка сценарного плана открытия/закрытия, согласованного с Заказчиком, который должен содержать:</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сценарий на казахском и русском языках (сценарий открытия/награждения/закрытия, программу, список выступлений команд, концертных выступлений необходимо предоставить Заказчику не менее, чем за 30 дней до начала Финала);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приветственное слово Заказчика;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-разработка тематического пролога для Церемонии открытия/награждения/закрытия, услуги режиссера и артистов (тематический пролог должен состоять из эффектной шоу-программы, включающей в себя музыкальное, световое, инструментальное сопрово</w:t>
            </w:r>
            <w:r>
              <w:rPr>
                <w:rFonts w:ascii="Times New Roman" w:hAnsi="Times New Roman" w:cs="Times New Roman"/>
                <w:color w:val="000000" w:themeColor="text1"/>
                <w:sz w:val="24"/>
                <w:szCs w:val="24"/>
              </w:rPr>
              <w:t xml:space="preserve">ждение, тематическую композицию с участием детских/взрослых музыкальных, театральных коллективов). Пролог является логическим вступлением к основной части начала церемонии открытия и должен отражать суть деятельности и принципов работы группы компаний АО «</w:t>
            </w:r>
            <w:r>
              <w:rPr>
                <w:rFonts w:ascii="Times New Roman" w:hAnsi="Times New Roman" w:cs="Times New Roman"/>
                <w:color w:val="000000" w:themeColor="text1"/>
                <w:sz w:val="24"/>
                <w:szCs w:val="24"/>
              </w:rPr>
              <w:t xml:space="preserve">Самрук</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kk-KZ"/>
              </w:rPr>
              <w:t xml:space="preserve">Қазына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сценарный ход, предлагаемый режиссером во в</w:t>
            </w:r>
            <w:r>
              <w:rPr>
                <w:rFonts w:ascii="Times New Roman" w:hAnsi="Times New Roman" w:cs="Times New Roman"/>
                <w:color w:val="000000" w:themeColor="text1"/>
                <w:sz w:val="24"/>
                <w:szCs w:val="24"/>
              </w:rPr>
              <w:t xml:space="preserve">ремя открытия/награждения/закрытия (тематический пролог, ход проведения, концертная программа, церемония награждения и поздравительной речи) направляется Заказчику в виде презентации не менее, чем за 30 дней до начала проведения отборочного этапа и финала;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режиссер должен иметь профессиональный опыт проведения подобных мероприятий, концертных программ не менее 3 лет. Предложение по режиссеру согласуется с Заказчиком не менее, чем за 3 месяца до начала проведения финала.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профессионального ведущего на </w:t>
            </w:r>
            <w:r>
              <w:rPr>
                <w:rFonts w:ascii="Times New Roman" w:hAnsi="Times New Roman" w:cs="Times New Roman"/>
                <w:color w:val="000000" w:themeColor="text1"/>
                <w:sz w:val="24"/>
                <w:szCs w:val="24"/>
              </w:rPr>
              <w:t xml:space="preserve">каз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и рус. языках, имеющих опыт проведения подобных мероприятий на республиканском и международном уровне;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общая продолжительность церемонии открытия не менее 30 минут;</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концертная программа, формат, сценарий, ведущие, программа согласуются с Заказчиком и могут быть изменены.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Организация и проведение Церемонии награждения/закрытия Финала.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Разработка сценарного плана награждения, согласованного с Заказчиком, который должен содержать:</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сценарий на казахском и русском языках;</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построение участников/команд;</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поздравительное слово Заказчика и гостей;</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награждение команд;</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концертная программа (приглашенная звезда казахстанской эстрады, артисты, концертные номера: музыкально-инструментальный коллектив в к</w:t>
            </w:r>
            <w:r>
              <w:rPr>
                <w:rFonts w:ascii="Times New Roman" w:hAnsi="Times New Roman" w:cs="Times New Roman"/>
                <w:color w:val="000000" w:themeColor="text1"/>
                <w:sz w:val="24"/>
                <w:szCs w:val="24"/>
              </w:rPr>
              <w:t xml:space="preserve">оличестве не менее 5 человек, танцевальный коллектив в количестве не менее 20 человек, творческий коллектив в количестве не менее 3 человек (трио певцов), шоу-программа (танцевальное шоу, цирковое шоу либо другие альтернативы по согласованию с Заказчиком);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обеспечение профессиональных ведущих на </w:t>
            </w:r>
            <w:r>
              <w:rPr>
                <w:rFonts w:ascii="Times New Roman" w:hAnsi="Times New Roman" w:cs="Times New Roman"/>
                <w:color w:val="000000" w:themeColor="text1"/>
                <w:sz w:val="24"/>
                <w:szCs w:val="24"/>
              </w:rPr>
              <w:t xml:space="preserve">каз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и рус. языках (2-х чел.), имеющих опыт проведения подобных мероприятий на республиканском и международном уровне;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услуги имидж-группы в национальных костюмах (не менее 6-ти чел.);</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общая продолжительность церемонии награждения/закрытия не менее 1 часа;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концертная программа, формат, сценарий, ведущие, программа согласуются с Заказчиком и могут быть изменены.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Техническое обеспечение: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Звуковое оборудование: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акустические системы звукоусиления - точечные и линейные массивы - не менее 1 комплекта;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микшерные пульты - не менее 1 комплекта;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радио-микрофоны</w:t>
            </w:r>
            <w:r>
              <w:rPr>
                <w:rFonts w:ascii="Times New Roman" w:hAnsi="Times New Roman" w:cs="Times New Roman"/>
                <w:color w:val="000000" w:themeColor="text1"/>
                <w:sz w:val="24"/>
                <w:szCs w:val="24"/>
              </w:rPr>
              <w:t xml:space="preserve"> - не менее 4 шт.;</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стойки для микрофонов - не менее 2 шт.;</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организационного комитета рациями – не менее 10 комплектов;</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процессоры, усилители мощности - не менее 1 комплекта (звуковое давление с равномерным покрытием всей зоны площадки), а также другое необходимое для проведения данного этапа оборудование.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Световое оборудование: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динамические световые прожекторы;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светодиодный световой прибор заливного типа;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пульт управления световыми приборами.;</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сигнальная коммутация, а также другое необходимое для проведения данного этапа оборудование.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LED экраны: светодиодны</w:t>
            </w:r>
            <w:r>
              <w:rPr>
                <w:rFonts w:ascii="Times New Roman" w:hAnsi="Times New Roman" w:cs="Times New Roman"/>
                <w:color w:val="000000" w:themeColor="text1"/>
                <w:sz w:val="24"/>
                <w:szCs w:val="24"/>
              </w:rPr>
              <w:t xml:space="preserve">е мобильные экраны высокого разрешения с шагом пикселя Р3, процессоры, медиа серверы с профессиональным программным обеспечением, ноутбук, а также другое необходимое для проведения данного этапа оборудование (задник сцены должен быть оформлен LED экраном).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Мультимедиа: медиа серверы, ноутбуки, видеокамеры. Создание видеоконтента.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Оформле</w:t>
            </w:r>
            <w:r>
              <w:rPr>
                <w:rFonts w:ascii="Times New Roman" w:hAnsi="Times New Roman" w:cs="Times New Roman"/>
                <w:color w:val="000000" w:themeColor="text1"/>
                <w:sz w:val="24"/>
                <w:szCs w:val="24"/>
              </w:rPr>
              <w:t xml:space="preserve">ние: оформление площадки необходимыми материалами для выступления команд; визуальное оформление площадки проведения открытия/закрытия отборочного и финального этапа соревнований; оформление баннерами и другими рекламными материалами, пресс-стены, фотозоны.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Конфетти пушки концертные (не менее 2-х шт.)</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7.Атрибуты болельщиков (хлопушки, </w:t>
            </w:r>
            <w:r>
              <w:rPr>
                <w:rFonts w:ascii="Times New Roman" w:hAnsi="Times New Roman" w:cs="Times New Roman"/>
                <w:color w:val="000000" w:themeColor="text1"/>
                <w:sz w:val="24"/>
                <w:szCs w:val="24"/>
              </w:rPr>
              <w:t xml:space="preserve">трещетки</w:t>
            </w:r>
            <w:r>
              <w:rPr>
                <w:rFonts w:ascii="Times New Roman" w:hAnsi="Times New Roman" w:cs="Times New Roman"/>
                <w:color w:val="000000" w:themeColor="text1"/>
                <w:sz w:val="24"/>
                <w:szCs w:val="24"/>
              </w:rPr>
              <w:t xml:space="preserve">, дудки и др.)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8.Закупленые товары, материалы оста</w:t>
            </w:r>
            <w:r>
              <w:rPr>
                <w:rFonts w:ascii="Times New Roman" w:hAnsi="Times New Roman" w:cs="Times New Roman"/>
                <w:color w:val="000000" w:themeColor="text1"/>
                <w:sz w:val="24"/>
                <w:szCs w:val="24"/>
              </w:rPr>
              <w:t xml:space="preserve">ю</w:t>
            </w:r>
            <w:r>
              <w:rPr>
                <w:rFonts w:ascii="Times New Roman" w:hAnsi="Times New Roman" w:cs="Times New Roman"/>
                <w:color w:val="000000" w:themeColor="text1"/>
                <w:sz w:val="24"/>
                <w:szCs w:val="24"/>
              </w:rPr>
              <w:t xml:space="preserve">тся у заказчика согласно акта-приема передачи.</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Наградная продукция</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Обеспечение наградной продукцией в соответствии с согласованной визуальной концепцией фирменного стиля с Заказчиком: </w:t>
            </w:r>
            <w:r>
              <w:rPr>
                <w:rFonts w:ascii="Times New Roman" w:hAnsi="Times New Roman" w:cs="Times New Roman"/>
                <w:b/>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ab/>
              <w:t xml:space="preserve">Сертификаты об участии с элементами мероприятия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Дипломы для победителей и призеров;</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Дипломы и медали с элементами мероприятия победителям в номинациях;</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Кубок для победителя и для призеров </w:t>
            </w:r>
            <w:r>
              <w:rPr>
                <w:rFonts w:ascii="Times New Roman" w:hAnsi="Times New Roman" w:cs="Times New Roman"/>
                <w:color w:val="000000" w:themeColor="text1"/>
                <w:sz w:val="24"/>
                <w:szCs w:val="24"/>
              </w:rPr>
              <w:t xml:space="preserve">Кивин</w:t>
            </w:r>
            <w:r>
              <w:rPr>
                <w:rFonts w:ascii="Times New Roman" w:hAnsi="Times New Roman" w:cs="Times New Roman"/>
                <w:color w:val="000000" w:themeColor="text1"/>
                <w:sz w:val="24"/>
                <w:szCs w:val="24"/>
              </w:rPr>
              <w:t xml:space="preserve"> - статуэтки.</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Полиграфическая продукция</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Обеспечение полиграфической продукцией в соответствии с согласованной визуальной концепцией фирменного стиля с Заказчиком:</w:t>
            </w:r>
            <w:r>
              <w:rPr>
                <w:rFonts w:ascii="Times New Roman" w:hAnsi="Times New Roman" w:cs="Times New Roman"/>
                <w:b/>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бейджи - печать 4+4, </w:t>
            </w:r>
            <w:r>
              <w:rPr>
                <w:rFonts w:ascii="Times New Roman" w:hAnsi="Times New Roman" w:cs="Times New Roman"/>
                <w:color w:val="000000" w:themeColor="text1"/>
                <w:sz w:val="24"/>
                <w:szCs w:val="24"/>
              </w:rPr>
              <w:t xml:space="preserve">ламинация</w:t>
            </w:r>
            <w:r>
              <w:rPr>
                <w:rFonts w:ascii="Times New Roman" w:hAnsi="Times New Roman" w:cs="Times New Roman"/>
                <w:color w:val="000000" w:themeColor="text1"/>
                <w:sz w:val="24"/>
                <w:szCs w:val="24"/>
              </w:rPr>
              <w:t xml:space="preserve"> или пластиковый карман, </w:t>
            </w:r>
            <w:r>
              <w:rPr>
                <w:rFonts w:ascii="Times New Roman" w:hAnsi="Times New Roman" w:cs="Times New Roman"/>
                <w:color w:val="000000" w:themeColor="text1"/>
                <w:sz w:val="24"/>
                <w:szCs w:val="24"/>
              </w:rPr>
              <w:t xml:space="preserve">ланъярд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брендированный</w:t>
            </w:r>
            <w:r>
              <w:rPr>
                <w:rFonts w:ascii="Times New Roman" w:hAnsi="Times New Roman" w:cs="Times New Roman"/>
                <w:color w:val="000000" w:themeColor="text1"/>
                <w:sz w:val="24"/>
                <w:szCs w:val="24"/>
              </w:rPr>
              <w:t xml:space="preserve">, не менее 50 шт. (для организаторов, жюри)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пригласительные для почетных гостей- не менее 50 </w:t>
            </w:r>
            <w:r>
              <w:rPr>
                <w:rFonts w:ascii="Times New Roman" w:hAnsi="Times New Roman" w:cs="Times New Roman"/>
                <w:color w:val="000000" w:themeColor="text1"/>
                <w:sz w:val="24"/>
                <w:szCs w:val="24"/>
              </w:rPr>
              <w:t xml:space="preserve">шт</w:t>
            </w:r>
            <w:r>
              <w:rPr>
                <w:rFonts w:ascii="Times New Roman" w:hAnsi="Times New Roman" w:cs="Times New Roman"/>
                <w:color w:val="000000" w:themeColor="text1"/>
                <w:sz w:val="24"/>
                <w:szCs w:val="24"/>
              </w:rPr>
              <w:t xml:space="preserve"> (бумага </w:t>
            </w:r>
            <w:r>
              <w:rPr>
                <w:rFonts w:ascii="Times New Roman" w:hAnsi="Times New Roman" w:cs="Times New Roman"/>
                <w:color w:val="000000" w:themeColor="text1"/>
                <w:sz w:val="24"/>
                <w:szCs w:val="24"/>
              </w:rPr>
              <w:t xml:space="preserve">тачкавер</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Вся продукция производится в соответствии с согласованной визуальной концепцией фирменного стиля с Заказчиком.</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w:t>
            </w:r>
            <w:r>
              <w:rPr>
                <w:rFonts w:ascii="Times New Roman" w:hAnsi="Times New Roman" w:cs="Times New Roman"/>
                <w:color w:val="000000" w:themeColor="text1"/>
                <w:sz w:val="24"/>
                <w:szCs w:val="24"/>
              </w:rPr>
            </w:r>
          </w:p>
        </w:tc>
        <w:tc>
          <w:tcPr>
            <w:tcW w:w="3324" w:type="dxa"/>
            <w:vAlign w:val="center"/>
            <w:textDirection w:val="lrTb"/>
            <w:noWrap w:val="false"/>
          </w:tcPr>
          <w:p>
            <w:pPr>
              <w:jc w:val="both"/>
              <w:tabs>
                <w:tab w:val="left" w:pos="271"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Подготовка объектов, оформление и техническое обеспечение финала, обеспечение и организация питания, воды</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Обеспечение технического сопровождения и оформление информационной зоны: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металлическая конструкция (ферма) для баннеров;</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пресс-стена, не менее 1 шт. (не менее 4/3 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информационные доски, не менее 5 шт.;</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растяжки, не менее 1 шт.;</w:t>
            </w:r>
            <w:r>
              <w:rPr>
                <w:rFonts w:ascii="Times New Roman" w:hAnsi="Times New Roman" w:cs="Times New Roman"/>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технического сопровождения и оформление информационной зоны проводится по согласованным эскизам с Заказчиком, эскизы предполагают не менее 3 вариантов по оформлению, на выбор Заказчика.</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w:t>
            </w:r>
            <w:r>
              <w:rPr>
                <w:rFonts w:ascii="Times New Roman" w:hAnsi="Times New Roman" w:cs="Times New Roman"/>
                <w:color w:val="000000" w:themeColor="text1"/>
                <w:sz w:val="24"/>
                <w:szCs w:val="24"/>
              </w:rPr>
            </w:r>
          </w:p>
        </w:tc>
        <w:tc>
          <w:tcPr>
            <w:tcW w:w="3324" w:type="dxa"/>
            <w:vAlign w:val="center"/>
            <w:textDirection w:val="lrTb"/>
            <w:noWrap w:val="false"/>
          </w:tcPr>
          <w:p>
            <w:pPr>
              <w:jc w:val="both"/>
              <w:tabs>
                <w:tab w:val="left" w:pos="271"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Обеспечение призами победителей </w:t>
            </w:r>
            <w:r>
              <w:rPr>
                <w:rFonts w:ascii="Times New Roman" w:hAnsi="Times New Roman" w:cs="Times New Roman"/>
                <w:b/>
                <w:color w:val="000000" w:themeColor="text1"/>
                <w:sz w:val="24"/>
                <w:szCs w:val="24"/>
              </w:rPr>
            </w:r>
          </w:p>
          <w:p>
            <w:pPr>
              <w:jc w:val="both"/>
              <w:tabs>
                <w:tab w:val="left" w:pos="271"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Приобретение материальных ценных призов (</w:t>
            </w:r>
            <w:r>
              <w:rPr>
                <w:rFonts w:ascii="Times New Roman" w:hAnsi="Times New Roman" w:cs="Times New Roman"/>
                <w:color w:val="000000" w:themeColor="text1"/>
                <w:sz w:val="24"/>
                <w:szCs w:val="24"/>
              </w:rPr>
              <w:t xml:space="preserve">варианты</w:t>
            </w:r>
            <w:r>
              <w:rPr>
                <w:rFonts w:ascii="Times New Roman" w:hAnsi="Times New Roman" w:cs="Times New Roman"/>
                <w:color w:val="000000" w:themeColor="text1"/>
                <w:sz w:val="24"/>
                <w:szCs w:val="24"/>
              </w:rPr>
              <w:t xml:space="preserve"> предложенные Поставщиком по согласованию с Заказчиком):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Сумма приза для команды-победителя (1 место) эквивалентна сумме не менее, чем 500 000 тенге с учетом НДС.</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Сумма приза для команды-призера (2 место) эквивалентна сумме не менее, чем 300 000 тенге с учетом НДС.</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Сумма приза для команды- призера (3 место) эквивалентна сумме не менее, чем 200 000 тенге с учетом НДС.</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Общая сумма призового фонда: 1 000 000 тенге</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w:t>
            </w:r>
            <w:r>
              <w:rPr>
                <w:rFonts w:ascii="Times New Roman" w:hAnsi="Times New Roman" w:cs="Times New Roman"/>
                <w:color w:val="000000" w:themeColor="text1"/>
                <w:sz w:val="24"/>
                <w:szCs w:val="24"/>
              </w:rPr>
            </w:r>
          </w:p>
        </w:tc>
        <w:tc>
          <w:tcPr>
            <w:tcW w:w="3324" w:type="dxa"/>
            <w:vAlign w:val="center"/>
            <w:textDirection w:val="lrTb"/>
            <w:noWrap w:val="false"/>
          </w:tcPr>
          <w:p>
            <w:pPr>
              <w:jc w:val="both"/>
              <w:tabs>
                <w:tab w:val="left" w:pos="271"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Требования к потенциальному поставщику</w:t>
            </w:r>
            <w:r>
              <w:rPr>
                <w:rFonts w:ascii="Times New Roman" w:hAnsi="Times New Roman" w:cs="Times New Roman"/>
                <w:b/>
                <w:color w:val="000000" w:themeColor="text1"/>
                <w:sz w:val="24"/>
                <w:szCs w:val="24"/>
              </w:rPr>
            </w:r>
          </w:p>
        </w:tc>
        <w:tc>
          <w:tcPr>
            <w:tcW w:w="6096" w:type="dxa"/>
            <w:vAlign w:val="center"/>
            <w:textDirection w:val="lrTb"/>
            <w:noWrap w:val="false"/>
          </w:tcPr>
          <w:p>
            <w:pPr>
              <w:ind w:firstLine="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w:t>
            </w:r>
            <w:r>
              <w:rPr>
                <w:rFonts w:ascii="Times New Roman" w:hAnsi="Times New Roman" w:cs="Times New Roman"/>
                <w:color w:val="000000" w:themeColor="text1"/>
                <w:sz w:val="24"/>
                <w:szCs w:val="24"/>
              </w:rPr>
              <w:t xml:space="preserve">пыт работы не менее 1 года в организации и проведении конференций, семинаров, музыкальных программ, форумов, КВН, а также творческих и имиджевых мероприятий с участием не менее 300 человек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подтверждение приложить презентации, фото и видео материалы, копию актов выполненных работ);</w:t>
            </w:r>
            <w:r>
              <w:rPr>
                <w:rFonts w:ascii="Times New Roman" w:hAnsi="Times New Roman" w:cs="Times New Roman"/>
                <w:color w:val="000000" w:themeColor="text1"/>
                <w:sz w:val="24"/>
                <w:szCs w:val="24"/>
              </w:rPr>
            </w:r>
          </w:p>
          <w:p>
            <w:pPr>
              <w:ind w:firstLine="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r>
              <w:rPr>
                <w:rFonts w:ascii="Times New Roman" w:hAnsi="Times New Roman" w:cs="Times New Roman"/>
                <w:color w:val="000000" w:themeColor="text1"/>
                <w:sz w:val="24"/>
                <w:szCs w:val="24"/>
              </w:rPr>
            </w:r>
          </w:p>
          <w:p>
            <w:pPr>
              <w:ind w:firstLine="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гарантировать оказание </w:t>
            </w:r>
            <w:r>
              <w:rPr>
                <w:rFonts w:ascii="Times New Roman" w:hAnsi="Times New Roman" w:cs="Times New Roman"/>
                <w:color w:val="000000" w:themeColor="text1"/>
                <w:sz w:val="24"/>
                <w:szCs w:val="24"/>
              </w:rPr>
              <w:t xml:space="preserve">услуг в соответствии с технической спецификацией и обеспечение заявки на участие в отборе в размере 1% от выделенной суммы на товары, работы и услуги также предусмотрено обеспечение исполнения договорных обязательств в размере 1 % от общей суммы договора. </w:t>
            </w:r>
            <w:bookmarkEnd w:id="3"/>
            <w:r>
              <w:rPr>
                <w:rFonts w:ascii="Times New Roman" w:hAnsi="Times New Roman" w:cs="Times New Roman"/>
                <w:color w:val="000000" w:themeColor="text1"/>
                <w:sz w:val="24"/>
                <w:szCs w:val="24"/>
              </w:rPr>
            </w:r>
          </w:p>
        </w:tc>
      </w:tr>
    </w:tbl>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5387"/>
        <w:spacing w:after="0" w:line="240" w:lineRule="auto"/>
        <w:rPr>
          <w:rFonts w:ascii="Times New Roman" w:hAnsi="Times New Roman" w:eastAsia="Times New Roman" w:cs="Times New Roman"/>
          <w:i/>
          <w:color w:val="000000" w:themeColor="text1"/>
          <w:sz w:val="24"/>
          <w:szCs w:val="24"/>
        </w:rPr>
      </w:pPr>
      <w:r>
        <w:rPr>
          <w:rFonts w:ascii="Times New Roman" w:hAnsi="Times New Roman" w:eastAsia="Times New Roman" w:cs="Times New Roman"/>
          <w:i/>
          <w:color w:val="000000" w:themeColor="text1"/>
          <w:sz w:val="24"/>
          <w:szCs w:val="24"/>
        </w:rPr>
        <w:t xml:space="preserve">Приложение </w:t>
      </w:r>
      <w:r>
        <w:rPr>
          <w:rFonts w:ascii="Times New Roman" w:hAnsi="Times New Roman" w:eastAsia="Times New Roman" w:cs="Times New Roman"/>
          <w:i/>
          <w:color w:val="000000" w:themeColor="text1"/>
          <w:sz w:val="24"/>
          <w:szCs w:val="24"/>
        </w:rPr>
        <w:t xml:space="preserve">3</w:t>
      </w:r>
      <w:r>
        <w:rPr>
          <w:rFonts w:ascii="Times New Roman" w:hAnsi="Times New Roman" w:eastAsia="Times New Roman" w:cs="Times New Roman"/>
          <w:i/>
          <w:color w:val="000000" w:themeColor="text1"/>
          <w:sz w:val="24"/>
          <w:szCs w:val="24"/>
        </w:rPr>
      </w:r>
    </w:p>
    <w:p>
      <w:pPr>
        <w:ind w:left="5387"/>
        <w:spacing w:after="0" w:line="240" w:lineRule="auto"/>
        <w:shd w:val="clear" w:color="auto" w:fill="ffffff"/>
        <w:tabs>
          <w:tab w:val="left" w:pos="1418" w:leader="none"/>
        </w:tabs>
        <w:rPr>
          <w:rFonts w:ascii="Times New Roman" w:hAnsi="Times New Roman" w:eastAsia="Times New Roman" w:cs="Times New Roman"/>
          <w:i/>
          <w:color w:val="000000" w:themeColor="text1"/>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4"/>
          <w:szCs w:val="28"/>
        </w:rPr>
        <w:t xml:space="preserve">комплексного соревнования среди работников группы компаний АО «</w:t>
      </w:r>
      <w:r>
        <w:rPr>
          <w:rFonts w:ascii="Times New Roman" w:hAnsi="Times New Roman" w:eastAsia="Times New Roman" w:cs="Times New Roman"/>
          <w:i/>
          <w:color w:val="000000" w:themeColor="text1"/>
          <w:sz w:val="24"/>
          <w:szCs w:val="28"/>
        </w:rPr>
        <w:t xml:space="preserve">Самрук-Қазына</w:t>
      </w:r>
      <w:r>
        <w:rPr>
          <w:rFonts w:ascii="Times New Roman" w:hAnsi="Times New Roman" w:eastAsia="Times New Roman" w:cs="Times New Roman"/>
          <w:i/>
          <w:color w:val="000000" w:themeColor="text1"/>
          <w:sz w:val="24"/>
          <w:szCs w:val="28"/>
        </w:rPr>
        <w:t xml:space="preserve">»</w:t>
      </w:r>
      <w:r>
        <w:rPr>
          <w:rFonts w:ascii="Times New Roman" w:hAnsi="Times New Roman" w:eastAsia="Times New Roman" w:cs="Times New Roman"/>
          <w:i/>
          <w:color w:val="000000" w:themeColor="text1"/>
          <w:sz w:val="24"/>
          <w:szCs w:val="28"/>
        </w:rPr>
        <w:t xml:space="preserve"> в формате КВН</w:t>
      </w:r>
      <w:r>
        <w:rPr>
          <w:rFonts w:ascii="Times New Roman" w:hAnsi="Times New Roman" w:eastAsia="Times New Roman" w:cs="Times New Roman"/>
          <w:i/>
          <w:color w:val="000000" w:themeColor="text1"/>
          <w:sz w:val="24"/>
          <w:szCs w:val="24"/>
        </w:rPr>
      </w:r>
    </w:p>
    <w:p>
      <w:pPr>
        <w:jc w:val="right"/>
        <w:spacing w:after="0" w:line="240" w:lineRule="auto"/>
        <w:tabs>
          <w:tab w:val="left" w:pos="90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Ценовое предложение для участия в отборе</w:t>
      </w:r>
      <w:r>
        <w:rPr>
          <w:rFonts w:ascii="Times New Roman" w:hAnsi="Times New Roman" w:eastAsia="Times New Roman" w:cs="Times New Roman"/>
          <w:b/>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____________________________________________________________________</w:t>
      </w:r>
      <w:r>
        <w:rPr>
          <w:rFonts w:ascii="Times New Roman" w:hAnsi="Times New Roman" w:eastAsia="Times New Roman" w:cs="Times New Roman"/>
          <w:b/>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color w:val="000000" w:themeColor="text1"/>
          <w:sz w:val="28"/>
          <w:szCs w:val="28"/>
        </w:rPr>
        <w:t xml:space="preserve">(полное наименование юридического лица в соответствии со свидетельством о регистрации, БИН, фактический адрес)</w:t>
      </w:r>
      <w:r>
        <w:rPr>
          <w:rFonts w:ascii="Times New Roman" w:hAnsi="Times New Roman" w:eastAsia="Times New Roman" w:cs="Times New Roman"/>
          <w:b/>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bl>
      <w:tblPr>
        <w:tblStyle w:val="708"/>
        <w:tblpPr w:horzAnchor="text" w:tblpXSpec="left" w:vertAnchor="text" w:tblpY="1" w:leftFromText="180" w:topFromText="0" w:rightFromText="180" w:bottomFromText="0"/>
        <w:tblW w:w="9360"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600" w:firstRow="0" w:lastRow="0" w:firstColumn="0" w:lastColumn="0" w:noHBand="1" w:noVBand="1"/>
      </w:tblPr>
      <w:tblGrid>
        <w:gridCol w:w="735"/>
        <w:gridCol w:w="5700"/>
        <w:gridCol w:w="2925"/>
      </w:tblGrid>
      <w:tr>
        <w:trPr>
          <w:trHeight w:val="450"/>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r>
          </w:p>
        </w:tc>
        <w:tc>
          <w:tcPr>
            <w:tcBorders>
              <w:top w:val="single" w:color="000000" w:sz="8" w:space="0"/>
              <w:bottom w:val="single" w:color="000000" w:sz="8" w:space="0"/>
              <w:right w:val="single" w:color="000000" w:sz="8" w:space="0"/>
            </w:tcBorders>
            <w:tcMar>
              <w:left w:w="100" w:type="dxa"/>
              <w:top w:w="100" w:type="dxa"/>
              <w:right w:w="100" w:type="dxa"/>
              <w:bottom w:w="100" w:type="dxa"/>
            </w:tcMar>
            <w:tcW w:w="5700"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Наименование статьи</w:t>
            </w:r>
            <w:r>
              <w:rPr>
                <w:rFonts w:ascii="Times New Roman" w:hAnsi="Times New Roman" w:eastAsia="Times New Roman" w:cs="Times New Roman"/>
                <w:b/>
                <w:color w:val="000000" w:themeColor="text1"/>
                <w:sz w:val="28"/>
                <w:szCs w:val="28"/>
              </w:rPr>
              <w:t xml:space="preserve"> расходов*</w:t>
            </w:r>
            <w:r>
              <w:rPr>
                <w:rFonts w:ascii="Times New Roman" w:hAnsi="Times New Roman" w:eastAsia="Times New Roman" w:cs="Times New Roman"/>
                <w:b/>
                <w:color w:val="000000" w:themeColor="text1"/>
                <w:sz w:val="28"/>
                <w:szCs w:val="28"/>
              </w:rPr>
            </w:r>
          </w:p>
        </w:tc>
        <w:tc>
          <w:tcPr>
            <w:tcBorders>
              <w:top w:val="single" w:color="000000" w:sz="8" w:space="0"/>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color w:val="000000" w:themeColor="text1"/>
                <w:sz w:val="28"/>
                <w:szCs w:val="28"/>
              </w:rPr>
              <w:t xml:space="preserve">Описание</w:t>
            </w:r>
            <w:r>
              <w:rPr>
                <w:rFonts w:ascii="Times New Roman" w:hAnsi="Times New Roman" w:eastAsia="Times New Roman" w:cs="Times New Roman"/>
                <w:color w:val="000000" w:themeColor="text1"/>
                <w:sz w:val="28"/>
                <w:szCs w:val="28"/>
              </w:rPr>
            </w:r>
          </w:p>
        </w:tc>
      </w:tr>
      <w:tr>
        <w:trPr>
          <w:trHeight w:val="224"/>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Управление проектом </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tc>
      </w:tr>
      <w:tr>
        <w:trPr>
          <w:trHeight w:val="305"/>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Жюри</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46"/>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Работа коммуникационного центра </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14"/>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Проведение агитационной программы</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68"/>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Фото-видео сопровождение </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36"/>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6</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SMM-сопровождение</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700"/>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7</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Организация трансляции на экранах объекта проведения</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76"/>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8</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Церемония (открытие, награждение) </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59"/>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9</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Наградная продукция</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427"/>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10</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Полиграфическая продукция</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81"/>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11</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Подготовка объектов, оформление и техническое обеспечение финала, обеспечение и организация питания, воды</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18"/>
        </w:trPr>
        <w:tc>
          <w:tcPr>
            <w:tcBorders>
              <w:top w:val="single" w:color="auto" w:sz="4" w:space="0"/>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12</w:t>
            </w:r>
            <w:r>
              <w:rPr>
                <w:rFonts w:ascii="Times New Roman" w:hAnsi="Times New Roman" w:eastAsia="Times New Roman" w:cs="Times New Roman"/>
                <w:color w:val="000000" w:themeColor="text1"/>
                <w:sz w:val="28"/>
                <w:szCs w:val="28"/>
              </w:rPr>
            </w:r>
          </w:p>
        </w:tc>
        <w:tc>
          <w:tcPr>
            <w:tcBorders>
              <w:top w:val="single" w:color="auto" w:sz="4" w:space="0"/>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Обеспечение призами победителей</w:t>
            </w:r>
            <w:r>
              <w:rPr>
                <w:rFonts w:ascii="Times New Roman" w:hAnsi="Times New Roman" w:cs="Times New Roman"/>
                <w:color w:val="000000" w:themeColor="text1"/>
                <w:sz w:val="28"/>
                <w:szCs w:val="28"/>
              </w:rPr>
            </w:r>
          </w:p>
        </w:tc>
        <w:tc>
          <w:tcPr>
            <w:tcBorders>
              <w:top w:val="single" w:color="auto" w:sz="4" w:space="0"/>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95"/>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13</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tabs>
                <w:tab w:val="left" w:pos="271" w:leader="none"/>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Аренда площадки для проведения мероприятия</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38"/>
        </w:trPr>
        <w:tc>
          <w:tcPr>
            <w:gridSpan w:val="2"/>
            <w:tcBorders>
              <w:left w:val="single" w:color="000000" w:sz="8" w:space="0"/>
              <w:bottom w:val="single" w:color="000000" w:sz="8" w:space="0"/>
              <w:right w:val="single" w:color="000000" w:sz="8" w:space="0"/>
            </w:tcBorders>
            <w:tcMar>
              <w:left w:w="100" w:type="dxa"/>
              <w:top w:w="100" w:type="dxa"/>
              <w:right w:w="100" w:type="dxa"/>
              <w:bottom w:w="100" w:type="dxa"/>
            </w:tcMar>
            <w:tcW w:w="643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Общая стоимость, </w:t>
            </w:r>
            <w:r>
              <w:rPr>
                <w:rFonts w:ascii="Times New Roman" w:hAnsi="Times New Roman" w:eastAsia="Times New Roman" w:cs="Times New Roman"/>
                <w:b/>
                <w:color w:val="000000" w:themeColor="text1"/>
                <w:sz w:val="28"/>
                <w:szCs w:val="28"/>
              </w:rPr>
              <w:t xml:space="preserve">тг</w:t>
            </w:r>
            <w:r>
              <w:rPr>
                <w:rFonts w:ascii="Times New Roman" w:hAnsi="Times New Roman" w:eastAsia="Times New Roman" w:cs="Times New Roman"/>
                <w:b/>
                <w:color w:val="000000" w:themeColor="text1"/>
                <w:sz w:val="28"/>
                <w:szCs w:val="28"/>
              </w:rPr>
              <w:t xml:space="preserve">. с учетом НДС </w:t>
            </w:r>
            <w:r>
              <w:rPr>
                <w:rFonts w:ascii="Times New Roman" w:hAnsi="Times New Roman" w:eastAsia="Times New Roman" w:cs="Times New Roman"/>
                <w:b/>
                <w:color w:val="000000" w:themeColor="text1"/>
                <w:sz w:val="28"/>
                <w:szCs w:val="28"/>
              </w:rPr>
            </w:r>
          </w:p>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color w:val="000000" w:themeColor="text1"/>
                <w:sz w:val="28"/>
                <w:szCs w:val="28"/>
              </w:rPr>
              <w:t xml:space="preserve">(для плательщиков НДС)</w:t>
            </w:r>
            <w:r>
              <w:rPr>
                <w:rFonts w:ascii="Times New Roman" w:hAnsi="Times New Roman" w:eastAsia="Times New Roman" w:cs="Times New Roman"/>
                <w:b/>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tc>
      </w:tr>
    </w:tbl>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i/>
          <w:color w:val="000000" w:themeColor="text1"/>
          <w:sz w:val="28"/>
          <w:szCs w:val="28"/>
        </w:rPr>
        <w:br w:type="textWrapping" w:clear="all"/>
      </w:r>
      <w:r>
        <w:rPr>
          <w:rFonts w:ascii="Times New Roman" w:hAnsi="Times New Roman" w:eastAsia="Times New Roman" w:cs="Times New Roman"/>
          <w:i/>
          <w:color w:val="000000" w:themeColor="text1"/>
          <w:sz w:val="28"/>
          <w:szCs w:val="28"/>
        </w:rPr>
        <w:t xml:space="preserve">*Статьи расходов указываются в соответствии с технической спецификацией, указанной в Приложении №2 к настоящему Объявлению </w:t>
      </w:r>
      <w:r>
        <w:rPr>
          <w:rFonts w:ascii="Times New Roman" w:hAnsi="Times New Roman" w:eastAsia="Times New Roman" w:cs="Times New Roman"/>
          <w:color w:val="000000" w:themeColor="text1"/>
          <w:sz w:val="28"/>
          <w:szCs w:val="28"/>
        </w:rPr>
      </w:r>
    </w:p>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i/>
          <w:color w:val="000000" w:themeColor="text1"/>
          <w:sz w:val="28"/>
          <w:szCs w:val="28"/>
        </w:rPr>
        <w:br w:type="textWrapping" w:clear="all"/>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Руководитель:   </w:t>
      </w:r>
      <w:r>
        <w:rPr>
          <w:rFonts w:ascii="Times New Roman" w:hAnsi="Times New Roman" w:eastAsia="Times New Roman" w:cs="Times New Roman"/>
          <w:b/>
          <w:color w:val="000000" w:themeColor="text1"/>
          <w:sz w:val="28"/>
          <w:szCs w:val="28"/>
        </w:rPr>
        <w:t xml:space="preserve">                ________________</w:t>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(подпись)</w:t>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Главный </w:t>
      </w:r>
      <w:r>
        <w:rPr>
          <w:rFonts w:ascii="Times New Roman" w:hAnsi="Times New Roman" w:eastAsia="Times New Roman" w:cs="Times New Roman"/>
          <w:b/>
          <w:color w:val="000000" w:themeColor="text1"/>
          <w:sz w:val="28"/>
          <w:szCs w:val="28"/>
        </w:rPr>
        <w:t xml:space="preserve">бухгалтер:   </w:t>
      </w:r>
      <w:r>
        <w:rPr>
          <w:rFonts w:ascii="Times New Roman" w:hAnsi="Times New Roman" w:eastAsia="Times New Roman" w:cs="Times New Roman"/>
          <w:b/>
          <w:color w:val="000000" w:themeColor="text1"/>
          <w:sz w:val="28"/>
          <w:szCs w:val="28"/>
        </w:rPr>
        <w:t xml:space="preserve">      ________________</w:t>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(при </w:t>
      </w:r>
      <w:r>
        <w:rPr>
          <w:rFonts w:ascii="Times New Roman" w:hAnsi="Times New Roman" w:eastAsia="Times New Roman" w:cs="Times New Roman"/>
          <w:color w:val="000000" w:themeColor="text1"/>
          <w:sz w:val="28"/>
          <w:szCs w:val="28"/>
        </w:rPr>
        <w:t xml:space="preserve">наличии)</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(подпись)</w:t>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М.П.</w:t>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5387"/>
        <w:spacing w:after="0" w:line="240" w:lineRule="auto"/>
        <w:rPr>
          <w:rFonts w:ascii="Times New Roman" w:hAnsi="Times New Roman" w:eastAsia="Times New Roman" w:cs="Times New Roman"/>
          <w:i/>
          <w:color w:val="000000" w:themeColor="text1"/>
          <w:sz w:val="24"/>
          <w:szCs w:val="24"/>
        </w:rPr>
      </w:pPr>
      <w:r>
        <w:rPr>
          <w:rFonts w:ascii="Times New Roman" w:hAnsi="Times New Roman" w:eastAsia="Times New Roman" w:cs="Times New Roman"/>
          <w:i/>
          <w:color w:val="000000" w:themeColor="text1"/>
          <w:sz w:val="24"/>
          <w:szCs w:val="24"/>
        </w:rPr>
        <w:t xml:space="preserve">Приложение </w:t>
      </w:r>
      <w:r>
        <w:rPr>
          <w:rFonts w:ascii="Times New Roman" w:hAnsi="Times New Roman" w:eastAsia="Times New Roman" w:cs="Times New Roman"/>
          <w:i/>
          <w:color w:val="000000" w:themeColor="text1"/>
          <w:sz w:val="24"/>
          <w:szCs w:val="24"/>
        </w:rPr>
        <w:t xml:space="preserve">4</w:t>
      </w:r>
      <w:r>
        <w:rPr>
          <w:rFonts w:ascii="Times New Roman" w:hAnsi="Times New Roman" w:eastAsia="Times New Roman" w:cs="Times New Roman"/>
          <w:i/>
          <w:color w:val="000000" w:themeColor="text1"/>
          <w:sz w:val="24"/>
          <w:szCs w:val="24"/>
        </w:rPr>
      </w:r>
    </w:p>
    <w:p>
      <w:pPr>
        <w:ind w:left="5387"/>
        <w:spacing w:after="0" w:line="240" w:lineRule="auto"/>
        <w:shd w:val="clear" w:color="auto" w:fill="ffffff"/>
        <w:tabs>
          <w:tab w:val="left" w:pos="1418" w:leader="none"/>
        </w:tabs>
        <w:rPr>
          <w:rFonts w:ascii="Times New Roman" w:hAnsi="Times New Roman" w:eastAsia="Times New Roman" w:cs="Times New Roman"/>
          <w:i/>
          <w:color w:val="000000" w:themeColor="text1"/>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4"/>
          <w:szCs w:val="28"/>
        </w:rPr>
        <w:t xml:space="preserve">комплексного соревнования среди работников группы компаний АО «</w:t>
      </w:r>
      <w:r>
        <w:rPr>
          <w:rFonts w:ascii="Times New Roman" w:hAnsi="Times New Roman" w:eastAsia="Times New Roman" w:cs="Times New Roman"/>
          <w:i/>
          <w:color w:val="000000" w:themeColor="text1"/>
          <w:sz w:val="24"/>
          <w:szCs w:val="28"/>
        </w:rPr>
        <w:t xml:space="preserve">Самрук-Қазына</w:t>
      </w:r>
      <w:r>
        <w:rPr>
          <w:rFonts w:ascii="Times New Roman" w:hAnsi="Times New Roman" w:eastAsia="Times New Roman" w:cs="Times New Roman"/>
          <w:i/>
          <w:color w:val="000000" w:themeColor="text1"/>
          <w:sz w:val="24"/>
          <w:szCs w:val="28"/>
        </w:rPr>
        <w:t xml:space="preserve">»</w:t>
      </w:r>
      <w:r>
        <w:rPr>
          <w:rFonts w:ascii="Times New Roman" w:hAnsi="Times New Roman" w:eastAsia="Times New Roman" w:cs="Times New Roman"/>
          <w:i/>
          <w:color w:val="000000" w:themeColor="text1"/>
          <w:sz w:val="24"/>
          <w:szCs w:val="28"/>
        </w:rPr>
        <w:t xml:space="preserve"> в формате КВН</w:t>
      </w:r>
      <w:r>
        <w:rPr>
          <w:rFonts w:ascii="Times New Roman" w:hAnsi="Times New Roman" w:eastAsia="Times New Roman" w:cs="Times New Roman"/>
          <w:i/>
          <w:color w:val="000000" w:themeColor="text1"/>
          <w:sz w:val="24"/>
          <w:szCs w:val="24"/>
        </w:rPr>
      </w:r>
    </w:p>
    <w:p>
      <w:pPr>
        <w:jc w:val="right"/>
        <w:spacing w:after="0"/>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r>
      <w:r>
        <w:rPr>
          <w:rFonts w:ascii="Times New Roman" w:hAnsi="Times New Roman" w:eastAsia="Times New Roman" w:cs="Times New Roman"/>
          <w:b/>
          <w:i/>
          <w:color w:val="000000"/>
          <w:sz w:val="28"/>
          <w:szCs w:val="28"/>
        </w:rPr>
      </w:r>
    </w:p>
    <w:p>
      <w:pPr>
        <w:jc w:val="right"/>
        <w:spacing w:after="0"/>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Проект</w:t>
      </w:r>
      <w:r>
        <w:rPr>
          <w:rFonts w:ascii="Times New Roman" w:hAnsi="Times New Roman" w:eastAsia="Times New Roman" w:cs="Times New Roman"/>
          <w:b/>
          <w:i/>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Договор о закупках услуг</w:t>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4" w:name="z2743"/>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bookmarkStart w:id="5" w:name="z2745"/>
      <w:r/>
      <w:bookmarkEnd w:id="4"/>
      <w:r>
        <w:rPr>
          <w:rFonts w:ascii="Times New Roman" w:hAnsi="Times New Roman" w:eastAsia="Times New Roman" w:cs="Times New Roman"/>
          <w:color w:val="000000"/>
          <w:sz w:val="28"/>
          <w:szCs w:val="28"/>
        </w:rPr>
        <w:t xml:space="preserve">Корпоративный фонд «</w:t>
      </w:r>
      <w:r>
        <w:rPr>
          <w:rFonts w:ascii="Times New Roman" w:hAnsi="Times New Roman" w:eastAsia="Times New Roman" w:cs="Times New Roman"/>
          <w:color w:val="000000"/>
          <w:sz w:val="28"/>
          <w:szCs w:val="28"/>
        </w:rPr>
        <w:t xml:space="preserve">Samruk-Kazyna</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Trust</w:t>
      </w:r>
      <w:r>
        <w:rPr>
          <w:rFonts w:ascii="Times New Roman" w:hAnsi="Times New Roman" w:eastAsia="Times New Roman" w:cs="Times New Roman"/>
          <w:color w:val="000000"/>
          <w:sz w:val="28"/>
          <w:szCs w:val="28"/>
        </w:rPr>
        <w:t xml:space="preserve">»,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 именуемый в дальнейшем Поставщик/Исполнитель, в лице генерального директора/руковод</w:t>
      </w:r>
      <w:r>
        <w:rPr>
          <w:rFonts w:ascii="Times New Roman" w:hAnsi="Times New Roman" w:eastAsia="Times New Roman" w:cs="Times New Roman"/>
          <w:color w:val="000000"/>
          <w:sz w:val="28"/>
          <w:szCs w:val="28"/>
        </w:rPr>
        <w:t xml:space="preserve">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w:t>
      </w:r>
      <w:r>
        <w:rPr>
          <w:rFonts w:ascii="Times New Roman" w:hAnsi="Times New Roman" w:eastAsia="Times New Roman" w:cs="Times New Roman"/>
          <w:color w:val="000000"/>
          <w:sz w:val="28"/>
          <w:szCs w:val="28"/>
        </w:rPr>
        <w:t xml:space="preserve">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sz w:val="28"/>
          <w:szCs w:val="28"/>
        </w:rPr>
      </w:pPr>
      <w:r/>
      <w:bookmarkStart w:id="6" w:name="z2746"/>
      <w:r/>
      <w:bookmarkEnd w:id="5"/>
      <w:r>
        <w:rPr>
          <w:rFonts w:ascii="Times New Roman" w:hAnsi="Times New Roman" w:eastAsia="Times New Roman" w:cs="Times New Roman"/>
          <w:b/>
          <w:color w:val="000000"/>
          <w:sz w:val="28"/>
          <w:szCs w:val="28"/>
        </w:rPr>
        <w:t xml:space="preserve">1. Предмет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7" w:name="z2747"/>
      <w:r/>
      <w:bookmarkEnd w:id="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w:t>
      </w:r>
      <w:r>
        <w:rPr>
          <w:rFonts w:ascii="Times New Roman" w:hAnsi="Times New Roman" w:eastAsia="Times New Roman" w:cs="Times New Roman"/>
          <w:color w:val="000000"/>
          <w:sz w:val="28"/>
          <w:szCs w:val="28"/>
        </w:rPr>
        <w:t xml:space="preserve">ые</w:t>
      </w:r>
      <w:r>
        <w:rPr>
          <w:rFonts w:ascii="Times New Roman" w:hAnsi="Times New Roman" w:eastAsia="Times New Roman" w:cs="Times New Roman"/>
          <w:color w:val="000000"/>
          <w:sz w:val="28"/>
          <w:szCs w:val="28"/>
        </w:rPr>
        <w:t xml:space="preserve">) Услугу(и) и оплатить за нее на условиях настоящего Договора при условии надлежащего исполнения Поставщиком своих обязательств по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 Поставщик будет нести полную ответств</w:t>
      </w:r>
      <w:r>
        <w:rPr>
          <w:rFonts w:ascii="Times New Roman" w:hAnsi="Times New Roman" w:eastAsia="Times New Roman" w:cs="Times New Roman"/>
          <w:color w:val="000000"/>
          <w:sz w:val="28"/>
          <w:szCs w:val="28"/>
        </w:rPr>
        <w:t xml:space="preserve">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8" w:name="z2748"/>
      <w:r/>
      <w:bookmarkEnd w:id="7"/>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Перечисленные ниже документы и условия, оговоренные в них, образуют данный Договор и считаются его неотъемлемой частью, а именно:</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9" w:name="z2749"/>
      <w:r/>
      <w:bookmarkEnd w:id="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1) настоящий Договор;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10" w:name="z2750"/>
      <w:r/>
      <w:bookmarkEnd w:id="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2) </w:t>
      </w:r>
      <w:bookmarkStart w:id="11" w:name="z2751"/>
      <w:r/>
      <w:bookmarkEnd w:id="10"/>
      <w:r>
        <w:rPr>
          <w:rFonts w:ascii="Times New Roman" w:hAnsi="Times New Roman" w:eastAsia="Times New Roman" w:cs="Times New Roman"/>
          <w:color w:val="000000"/>
          <w:sz w:val="28"/>
          <w:szCs w:val="28"/>
        </w:rPr>
        <w:t xml:space="preserve">техническая спецификация (приложение 1).</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sz w:val="28"/>
          <w:szCs w:val="28"/>
        </w:rPr>
      </w:pPr>
      <w:r/>
      <w:bookmarkStart w:id="12" w:name="z2752"/>
      <w:r/>
      <w:bookmarkEnd w:id="11"/>
      <w:r>
        <w:rPr>
          <w:rFonts w:ascii="Times New Roman" w:hAnsi="Times New Roman" w:eastAsia="Times New Roman" w:cs="Times New Roman"/>
          <w:b/>
          <w:color w:val="000000"/>
          <w:sz w:val="28"/>
          <w:szCs w:val="28"/>
        </w:rPr>
        <w:t xml:space="preserve">2. Сумма Договора и условия оплаты</w:t>
      </w:r>
      <w:r>
        <w:rPr>
          <w:rFonts w:ascii="Times New Roman" w:hAnsi="Times New Roman" w:eastAsia="Times New Roman" w:cs="Times New Roman"/>
          <w:sz w:val="28"/>
          <w:szCs w:val="28"/>
        </w:rPr>
      </w:r>
    </w:p>
    <w:p>
      <w:pPr>
        <w:ind w:firstLine="708"/>
        <w:jc w:val="both"/>
        <w:spacing w:after="0"/>
        <w:rPr>
          <w:rFonts w:ascii="Times New Roman" w:hAnsi="Times New Roman" w:eastAsia="Times New Roman" w:cs="Times New Roman"/>
          <w:sz w:val="28"/>
          <w:szCs w:val="28"/>
        </w:rPr>
      </w:pPr>
      <w:r/>
      <w:bookmarkStart w:id="13" w:name="z2753"/>
      <w:r/>
      <w:bookmarkEnd w:id="12"/>
      <w:r>
        <w:rPr>
          <w:rFonts w:ascii="Times New Roman" w:hAnsi="Times New Roman" w:eastAsia="Times New Roman" w:cs="Times New Roman"/>
          <w:color w:val="000000"/>
          <w:sz w:val="28"/>
          <w:szCs w:val="28"/>
        </w:rPr>
        <w:t xml:space="preserve">2.1. Общая сумма Договора определяется Приложением 1 к Договору и составляет &lt;</w:t>
      </w:r>
      <w:r>
        <w:rPr>
          <w:rFonts w:ascii="Times New Roman" w:hAnsi="Times New Roman" w:eastAsia="Times New Roman" w:cs="Times New Roman"/>
          <w:color w:val="000000"/>
          <w:sz w:val="28"/>
          <w:szCs w:val="28"/>
        </w:rPr>
        <w:t xml:space="preserve">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r>
        <w:rPr>
          <w:rFonts w:ascii="Times New Roman" w:hAnsi="Times New Roman" w:eastAsia="Times New Roman" w:cs="Times New Roman"/>
          <w:sz w:val="28"/>
          <w:szCs w:val="28"/>
        </w:rPr>
      </w:r>
    </w:p>
    <w:p>
      <w:pPr>
        <w:ind w:firstLine="708"/>
        <w:jc w:val="both"/>
        <w:spacing w:after="0"/>
        <w:rPr>
          <w:rFonts w:ascii="Times New Roman" w:hAnsi="Times New Roman" w:eastAsia="Times New Roman" w:cs="Times New Roman"/>
          <w:color w:val="000000"/>
          <w:sz w:val="28"/>
          <w:szCs w:val="28"/>
        </w:rPr>
      </w:pPr>
      <w:r/>
      <w:bookmarkStart w:id="14" w:name="z2756"/>
      <w:r/>
      <w:bookmarkEnd w:id="13"/>
      <w:r>
        <w:rPr>
          <w:rFonts w:ascii="Times New Roman" w:hAnsi="Times New Roman" w:eastAsia="Times New Roman" w:cs="Times New Roman"/>
          <w:color w:val="000000"/>
          <w:sz w:val="28"/>
          <w:szCs w:val="28"/>
        </w:rPr>
        <w:t xml:space="preserve">2.2. Оплата Услуг Заказчиком осуществляется в следующем порядке:</w:t>
      </w:r>
      <w:r>
        <w:rPr>
          <w:rFonts w:ascii="Times New Roman" w:hAnsi="Times New Roman" w:eastAsia="Times New Roman" w:cs="Times New Roman"/>
          <w:color w:val="000000"/>
          <w:sz w:val="28"/>
          <w:szCs w:val="28"/>
        </w:rPr>
      </w:r>
    </w:p>
    <w:p>
      <w:pPr>
        <w:ind w:firstLine="708"/>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2.2.1. в течение 10 (десяти) банковских дней с момента подписания настоящего Договора, Заказчик оплачивает Исполнителю </w:t>
      </w:r>
      <w:r>
        <w:rPr>
          <w:rFonts w:ascii="Times New Roman" w:hAnsi="Times New Roman" w:eastAsia="Times New Roman" w:cs="Times New Roman"/>
          <w:color w:val="000000"/>
          <w:sz w:val="28"/>
          <w:szCs w:val="28"/>
        </w:rPr>
        <w:t xml:space="preserve">____</w:t>
      </w:r>
      <w:r>
        <w:rPr>
          <w:rFonts w:ascii="Times New Roman" w:hAnsi="Times New Roman" w:eastAsia="Times New Roman" w:cs="Times New Roman"/>
          <w:color w:val="000000"/>
          <w:sz w:val="28"/>
          <w:szCs w:val="28"/>
        </w:rPr>
        <w:t xml:space="preserve">%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r>
        <w:rPr>
          <w:rFonts w:ascii="Times New Roman" w:hAnsi="Times New Roman" w:eastAsia="Times New Roman" w:cs="Times New Roman"/>
          <w:color w:val="000000"/>
          <w:sz w:val="28"/>
          <w:szCs w:val="28"/>
        </w:rPr>
      </w:r>
    </w:p>
    <w:p>
      <w:pPr>
        <w:ind w:firstLine="708"/>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w:t>
      </w:r>
      <w:r>
        <w:rPr>
          <w:rFonts w:ascii="Times New Roman" w:hAnsi="Times New Roman" w:eastAsia="Times New Roman" w:cs="Times New Roman"/>
          <w:color w:val="000000"/>
          <w:sz w:val="28"/>
          <w:szCs w:val="28"/>
        </w:rPr>
        <w:t xml:space="preserve">.2.2. </w:t>
      </w:r>
      <w:r>
        <w:rPr>
          <w:rFonts w:ascii="Times New Roman" w:hAnsi="Times New Roman" w:eastAsia="Times New Roman" w:cs="Times New Roman"/>
          <w:color w:val="000000"/>
          <w:sz w:val="28"/>
          <w:szCs w:val="28"/>
        </w:rPr>
        <w:t xml:space="preserve">оставшуюся сумму в размере </w:t>
      </w:r>
      <w:r>
        <w:rPr>
          <w:rFonts w:ascii="Times New Roman" w:hAnsi="Times New Roman" w:eastAsia="Times New Roman" w:cs="Times New Roman"/>
          <w:color w:val="000000"/>
          <w:sz w:val="28"/>
          <w:szCs w:val="28"/>
        </w:rPr>
        <w:t xml:space="preserve">_____</w:t>
      </w:r>
      <w:r>
        <w:rPr>
          <w:rFonts w:ascii="Times New Roman" w:hAnsi="Times New Roman" w:eastAsia="Times New Roman" w:cs="Times New Roman"/>
          <w:color w:val="000000"/>
          <w:sz w:val="28"/>
          <w:szCs w:val="28"/>
        </w:rPr>
        <w:t xml:space="preserve">% от общей суммы Договора, что составляет ________________________</w:t>
      </w:r>
      <w:r>
        <w:rPr>
          <w:rFonts w:ascii="Times New Roman" w:hAnsi="Times New Roman" w:eastAsia="Times New Roman" w:cs="Times New Roman"/>
          <w:color w:val="000000"/>
          <w:sz w:val="28"/>
          <w:szCs w:val="28"/>
        </w:rPr>
        <w:t xml:space="preserve">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r>
        <w:rPr>
          <w:rFonts w:ascii="Times New Roman" w:hAnsi="Times New Roman" w:eastAsia="Times New Roman" w:cs="Times New Roman"/>
          <w:color w:val="000000"/>
          <w:sz w:val="28"/>
          <w:szCs w:val="28"/>
        </w:rPr>
      </w:r>
    </w:p>
    <w:p>
      <w:pPr>
        <w:ind w:firstLine="708"/>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Заказчик имеет право в одностороннем порядке удерживать </w:t>
      </w:r>
      <w:r>
        <w:rPr>
          <w:rFonts w:ascii="Times New Roman" w:hAnsi="Times New Roman" w:eastAsia="Times New Roman" w:cs="Times New Roman"/>
          <w:color w:val="000000"/>
          <w:sz w:val="28"/>
          <w:szCs w:val="28"/>
        </w:rPr>
        <w:t xml:space="preserve">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color w:val="000000"/>
          <w:sz w:val="28"/>
          <w:szCs w:val="28"/>
        </w:rPr>
      </w:pPr>
      <w:r/>
      <w:bookmarkStart w:id="15" w:name="z2764"/>
      <w:r/>
      <w:bookmarkEnd w:id="14"/>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3. Обязательства Сторон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6" w:name="z2765"/>
      <w:r/>
      <w:bookmarkEnd w:id="1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3.1. Поставщик обязуется: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7" w:name="z2766"/>
      <w:r/>
      <w:bookmarkEnd w:id="1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обеспечить полное и надлежащее исполнение взятых на себя обязательств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8" w:name="z2767"/>
      <w:r/>
      <w:bookmarkEnd w:id="1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19" w:name="z2770"/>
      <w:r/>
      <w:bookmarkEnd w:id="18"/>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0" w:name="z2771"/>
      <w:r/>
      <w:bookmarkEnd w:id="1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bookmarkStart w:id="21" w:name="z2772"/>
      <w:r/>
      <w:bookmarkEnd w:id="2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r>
        <w:rPr>
          <w:rFonts w:ascii="Times New Roman" w:hAnsi="Times New Roman" w:eastAsia="Times New Roman" w:cs="Times New Roman"/>
          <w:sz w:val="28"/>
          <w:szCs w:val="28"/>
        </w:rPr>
      </w:r>
    </w:p>
    <w:p>
      <w:pPr>
        <w:ind w:firstLine="720"/>
        <w:jc w:val="both"/>
        <w:spacing w:after="0"/>
        <w:rPr>
          <w:rFonts w:ascii="Times New Roman" w:hAnsi="Times New Roman" w:eastAsia="Times New Roman" w:cs="Times New Roman"/>
          <w:sz w:val="28"/>
          <w:szCs w:val="28"/>
        </w:rPr>
      </w:pPr>
      <w:r/>
      <w:bookmarkStart w:id="22" w:name="z2773"/>
      <w:r/>
      <w:bookmarkEnd w:id="21"/>
      <w:r>
        <w:rPr>
          <w:rFonts w:ascii="Times New Roman" w:hAnsi="Times New Roman" w:eastAsia="Times New Roman" w:cs="Times New Roman"/>
          <w:color w:val="000000"/>
          <w:sz w:val="28"/>
          <w:szCs w:val="28"/>
        </w:rPr>
        <w:t xml:space="preserve">4) не раскрывать без предварительного письменного согласия Заказчика содержание технической документации, представленной Заказчиком или от его име</w:t>
      </w:r>
      <w:r>
        <w:rPr>
          <w:rFonts w:ascii="Times New Roman" w:hAnsi="Times New Roman" w:eastAsia="Times New Roman" w:cs="Times New Roman"/>
          <w:color w:val="000000"/>
          <w:sz w:val="28"/>
          <w:szCs w:val="28"/>
        </w:rPr>
        <w:t xml:space="preserve">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3" w:name="z2774"/>
      <w:r/>
      <w:bookmarkEnd w:id="2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4" w:name="z2775"/>
      <w:r/>
      <w:bookmarkEnd w:id="2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 по первому требованию Заказчика предоставлять информацию о ходе исполнения обязательств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5" w:name="z2776"/>
      <w:r/>
      <w:bookmarkEnd w:id="2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6" w:name="z2777"/>
      <w:r/>
      <w:bookmarkEnd w:id="2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 оформить и направить Заказчику акт оказанных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7" w:name="z2778"/>
      <w:r/>
      <w:bookmarkEnd w:id="2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9) после утверждени</w:t>
      </w:r>
      <w:r>
        <w:rPr>
          <w:rFonts w:ascii="Times New Roman" w:hAnsi="Times New Roman" w:eastAsia="Times New Roman" w:cs="Times New Roman"/>
          <w:color w:val="000000"/>
          <w:sz w:val="28"/>
          <w:szCs w:val="28"/>
        </w:rPr>
        <w:t xml:space="preserve">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r>
        <w:rPr>
          <w:rFonts w:ascii="Times New Roman" w:hAnsi="Times New Roman" w:eastAsia="Times New Roman" w:cs="Times New Roman"/>
          <w:sz w:val="28"/>
          <w:szCs w:val="28"/>
        </w:rPr>
      </w:r>
    </w:p>
    <w:p>
      <w:pPr>
        <w:ind w:firstLine="720"/>
        <w:jc w:val="both"/>
        <w:spacing w:after="0"/>
        <w:rPr>
          <w:rFonts w:ascii="Times New Roman" w:hAnsi="Times New Roman" w:eastAsia="Times New Roman" w:cs="Times New Roman"/>
          <w:color w:val="000000"/>
          <w:sz w:val="28"/>
          <w:szCs w:val="28"/>
        </w:rPr>
      </w:pPr>
      <w:r/>
      <w:bookmarkStart w:id="28" w:name="z2779"/>
      <w:r/>
      <w:bookmarkEnd w:id="27"/>
      <w:r>
        <w:rPr>
          <w:rFonts w:ascii="Times New Roman" w:hAnsi="Times New Roman" w:eastAsia="Times New Roman" w:cs="Times New Roman"/>
          <w:color w:val="000000"/>
          <w:sz w:val="28"/>
          <w:szCs w:val="28"/>
        </w:rPr>
        <w:t xml:space="preserve">10) оказать услуги лич</w:t>
      </w:r>
      <w:r>
        <w:rPr>
          <w:rFonts w:ascii="Times New Roman" w:hAnsi="Times New Roman" w:eastAsia="Times New Roman" w:cs="Times New Roman"/>
          <w:color w:val="000000"/>
          <w:sz w:val="28"/>
          <w:szCs w:val="28"/>
        </w:rPr>
        <w:t xml:space="preserve">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 представлять на утверждение Заказчику сценарный план/лист проведения мероприятий, образцы продукции, сценарии мероприятий, предполагаемого сайта, </w:t>
      </w:r>
      <w:r>
        <w:rPr>
          <w:rFonts w:ascii="Times New Roman" w:hAnsi="Times New Roman" w:eastAsia="Times New Roman" w:cs="Times New Roman"/>
          <w:color w:val="000000"/>
          <w:sz w:val="28"/>
          <w:szCs w:val="28"/>
        </w:rPr>
        <w:t xml:space="preserve">имиджевых</w:t>
      </w:r>
      <w:r>
        <w:rPr>
          <w:rFonts w:ascii="Times New Roman" w:hAnsi="Times New Roman" w:eastAsia="Times New Roman" w:cs="Times New Roman"/>
          <w:color w:val="000000"/>
          <w:sz w:val="28"/>
          <w:szCs w:val="28"/>
        </w:rPr>
        <w:t xml:space="preserve"> и </w:t>
      </w:r>
      <w:r>
        <w:rPr>
          <w:rFonts w:ascii="Times New Roman" w:hAnsi="Times New Roman" w:eastAsia="Times New Roman" w:cs="Times New Roman"/>
          <w:color w:val="000000"/>
          <w:sz w:val="28"/>
          <w:szCs w:val="28"/>
        </w:rPr>
        <w:t xml:space="preserve">анонсовых</w:t>
      </w:r>
      <w:r>
        <w:rPr>
          <w:rFonts w:ascii="Times New Roman" w:hAnsi="Times New Roman" w:eastAsia="Times New Roman" w:cs="Times New Roman"/>
          <w:color w:val="000000"/>
          <w:sz w:val="28"/>
          <w:szCs w:val="28"/>
        </w:rPr>
        <w:t xml:space="preserve"> статей, а также иных предоставляемых Услуг в соответствии с настоящим Договором;</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12) предоставлять Заказчику документы и информацию для целей конт</w:t>
      </w:r>
      <w:r>
        <w:rPr>
          <w:rFonts w:ascii="Times New Roman" w:hAnsi="Times New Roman" w:eastAsia="Times New Roman" w:cs="Times New Roman"/>
          <w:color w:val="000000"/>
          <w:sz w:val="28"/>
          <w:szCs w:val="28"/>
        </w:rPr>
        <w:t xml:space="preserve">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w:t>
      </w:r>
      <w:r>
        <w:rPr>
          <w:rFonts w:ascii="Times New Roman" w:hAnsi="Times New Roman" w:eastAsia="Times New Roman" w:cs="Times New Roman"/>
          <w:color w:val="000000"/>
          <w:sz w:val="28"/>
          <w:szCs w:val="28"/>
        </w:rPr>
        <w:t xml:space="preserve">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телефона  и пр.);</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нести полную ответственность перед Заказчиком и государственными контролирующими органами за возможные происшествия, возникающие в результате несоблюдения требований безопасности (в том числе пожарной </w:t>
      </w:r>
      <w:r>
        <w:rPr>
          <w:rFonts w:ascii="Times New Roman" w:hAnsi="Times New Roman" w:eastAsia="Times New Roman" w:cs="Times New Roman"/>
          <w:color w:val="000000"/>
          <w:sz w:val="28"/>
          <w:szCs w:val="28"/>
        </w:rPr>
        <w:t xml:space="preserve">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 в случае предъявления штрафных санкций госу</w:t>
      </w:r>
      <w:r>
        <w:rPr>
          <w:rFonts w:ascii="Times New Roman" w:hAnsi="Times New Roman" w:eastAsia="Times New Roman" w:cs="Times New Roman"/>
          <w:color w:val="000000"/>
          <w:sz w:val="28"/>
          <w:szCs w:val="28"/>
        </w:rPr>
        <w:t xml:space="preserve">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15) выполнять санитарно-эпидемиологические требования при организации </w:t>
      </w:r>
      <w:r>
        <w:rPr>
          <w:rFonts w:ascii="Times New Roman" w:hAnsi="Times New Roman" w:eastAsia="Times New Roman" w:cs="Times New Roman"/>
          <w:color w:val="000000"/>
          <w:sz w:val="28"/>
          <w:szCs w:val="28"/>
        </w:rPr>
        <w:t xml:space="preserve">питания,  в</w:t>
      </w:r>
      <w:r>
        <w:rPr>
          <w:rFonts w:ascii="Times New Roman" w:hAnsi="Times New Roman" w:eastAsia="Times New Roman" w:cs="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16) обеспечить присутствие квалифицированного медицинского персонала для оказания (в случае необходимости) медицинской помощи во время проведения Спартакиады (в том числе отдельных этапов и финала);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17)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18) самостоятельно нести </w:t>
      </w:r>
      <w:r>
        <w:rPr>
          <w:rFonts w:ascii="Times New Roman" w:hAnsi="Times New Roman" w:eastAsia="Times New Roman" w:cs="Times New Roman"/>
          <w:color w:val="000000"/>
          <w:sz w:val="28"/>
          <w:szCs w:val="28"/>
        </w:rPr>
        <w:t xml:space="preserve">расходы</w:t>
      </w:r>
      <w:r>
        <w:rPr>
          <w:rFonts w:ascii="Times New Roman" w:hAnsi="Times New Roman" w:eastAsia="Times New Roman" w:cs="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19)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20)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 оплатить штрафны</w:t>
      </w:r>
      <w:r>
        <w:rPr>
          <w:rFonts w:ascii="Times New Roman" w:hAnsi="Times New Roman" w:eastAsia="Times New Roman" w:cs="Times New Roman"/>
          <w:color w:val="000000"/>
          <w:sz w:val="28"/>
          <w:szCs w:val="28"/>
        </w:rPr>
        <w:t xml:space="preserve">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другие нарушения и упущения;</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22)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не передавать отснятые фото- и видеоматериалы третьим лицам, а в случае попытки посторонних лиц получить их – немедленно сообщать об этом Заказчику;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24) в случае расторжения Договора, в течение 5 (пяти) банковских дней </w:t>
      </w:r>
      <w:r>
        <w:rPr>
          <w:rFonts w:ascii="Times New Roman" w:hAnsi="Times New Roman" w:eastAsia="Times New Roman" w:cs="Times New Roman"/>
          <w:color w:val="000000"/>
          <w:sz w:val="28"/>
          <w:szCs w:val="28"/>
        </w:rPr>
        <w:t xml:space="preserve">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w:t>
      </w:r>
      <w:r>
        <w:rPr>
          <w:rFonts w:ascii="Times New Roman" w:hAnsi="Times New Roman" w:eastAsia="Times New Roman" w:cs="Times New Roman"/>
          <w:color w:val="000000"/>
          <w:sz w:val="28"/>
          <w:szCs w:val="28"/>
        </w:rPr>
        <w:t xml:space="preserve">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25) в случае наступления обстоятельств, препятствующих исполнению настоящего Договора, незамедлительно уведомить об этом Заказчика;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26) не нарушать авторские, имущественные и иные права третьих лиц и Заказчика на рекламные материалы, используемые в процессе исполнения Договора;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27) по предварительной договоренности с Заказчиком, направлять своих уполномоченных </w:t>
      </w:r>
      <w:r>
        <w:rPr>
          <w:rFonts w:ascii="Times New Roman" w:hAnsi="Times New Roman" w:eastAsia="Times New Roman" w:cs="Times New Roman"/>
          <w:color w:val="000000"/>
          <w:sz w:val="28"/>
          <w:szCs w:val="28"/>
        </w:rPr>
        <w:t xml:space="preserve">представителей  для</w:t>
      </w:r>
      <w:r>
        <w:rPr>
          <w:rFonts w:ascii="Times New Roman" w:hAnsi="Times New Roman" w:eastAsia="Times New Roman" w:cs="Times New Roman"/>
          <w:color w:val="000000"/>
          <w:sz w:val="28"/>
          <w:szCs w:val="28"/>
        </w:rPr>
        <w:t xml:space="preserve"> участия в рабочих совещаниях Заказчика;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28) не раскрывать без предварительного письменного согласия Заказчика кому-либо содержание Договора или какого-либо из его положений, или от его имени дру</w:t>
      </w:r>
      <w:r>
        <w:rPr>
          <w:rFonts w:ascii="Times New Roman" w:hAnsi="Times New Roman" w:eastAsia="Times New Roman" w:cs="Times New Roman"/>
          <w:color w:val="000000"/>
          <w:sz w:val="28"/>
          <w:szCs w:val="28"/>
        </w:rPr>
        <w:t xml:space="preserve">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29" w:name="z2780"/>
      <w:r/>
      <w:bookmarkEnd w:id="2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3.2. Поставщик вправе:</w:t>
      </w:r>
      <w:r>
        <w:rPr>
          <w:rFonts w:ascii="Times New Roman" w:hAnsi="Times New Roman" w:eastAsia="Times New Roman" w:cs="Times New Roman"/>
          <w:sz w:val="28"/>
          <w:szCs w:val="28"/>
        </w:rPr>
      </w:r>
    </w:p>
    <w:p>
      <w:pPr>
        <w:numPr>
          <w:ilvl w:val="0"/>
          <w:numId w:val="5"/>
        </w:numPr>
        <w:contextualSpacing/>
        <w:jc w:val="both"/>
        <w:spacing w:after="0" w:line="259" w:lineRule="auto"/>
        <w:rPr>
          <w:rFonts w:ascii="Times New Roman" w:hAnsi="Times New Roman" w:eastAsia="Times New Roman" w:cs="Times New Roman"/>
          <w:color w:val="000000"/>
          <w:sz w:val="28"/>
          <w:szCs w:val="28"/>
        </w:rPr>
      </w:pPr>
      <w:r/>
      <w:bookmarkStart w:id="30" w:name="z2781"/>
      <w:r/>
      <w:bookmarkEnd w:id="29"/>
      <w:r>
        <w:rPr>
          <w:rFonts w:ascii="Times New Roman" w:hAnsi="Times New Roman" w:eastAsia="Times New Roman" w:cs="Times New Roman"/>
          <w:color w:val="000000"/>
          <w:sz w:val="28"/>
          <w:szCs w:val="28"/>
        </w:rPr>
        <w:t xml:space="preserve">требовать от Заказчика оплату за оказанные Услуги по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самостоятельно определять специалистов, задействованных в предоставлении Услуг;</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bookmarkStart w:id="31" w:name="z2782"/>
      <w:r/>
      <w:bookmarkEnd w:id="30"/>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 на досрочное оказание Услуг, указанных в Приложении № 1 к Договору, заранее согласовав с Заказчиком сроки выполнения.</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32" w:name="z2783"/>
      <w:r/>
      <w:bookmarkEnd w:id="3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3.3. Заказчик обязуется: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33" w:name="z2784"/>
      <w:r/>
      <w:bookmarkEnd w:id="32"/>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оказывать всевозможное содействие Исполнителю в период оказания услуг путем предоставления необходимой информации и документов;</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34" w:name="z2785"/>
      <w:r/>
      <w:bookmarkEnd w:id="3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при выявлении несоответствий оказанных Услуг незамедлительно письменно уведомить Поставщика;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5" w:name="z2786"/>
      <w:r/>
      <w:bookmarkEnd w:id="34"/>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6" w:name="z2787"/>
      <w:r/>
      <w:bookmarkEnd w:id="3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w:t>
      </w:r>
      <w:r>
        <w:rPr>
          <w:rFonts w:ascii="Times New Roman" w:hAnsi="Times New Roman" w:eastAsia="Times New Roman" w:cs="Times New Roman"/>
          <w:color w:val="000000"/>
          <w:sz w:val="28"/>
          <w:szCs w:val="28"/>
        </w:rPr>
        <w:t xml:space="preserve">фактуры в электронной форме в информационной системе электронных счетов-фактур;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7" w:name="z2788"/>
      <w:r/>
      <w:bookmarkEnd w:id="3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 произвести оплату в порядке и сроки, установленные настоящим Договором.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8" w:name="z2789"/>
      <w:r/>
      <w:bookmarkEnd w:id="3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&lt;</w:t>
      </w:r>
      <w:r>
        <w:rPr>
          <w:rFonts w:ascii="Times New Roman" w:hAnsi="Times New Roman" w:eastAsia="Times New Roman" w:cs="Times New Roman"/>
          <w:color w:val="000000"/>
          <w:sz w:val="28"/>
          <w:szCs w:val="28"/>
          <w:lang w:val="en-US"/>
        </w:rPr>
        <w:t xml:space="preserve">n</w:t>
      </w:r>
      <w:r>
        <w:rPr>
          <w:rFonts w:ascii="Times New Roman" w:hAnsi="Times New Roman" w:eastAsia="Times New Roman" w:cs="Times New Roman"/>
          <w:color w:val="000000"/>
          <w:sz w:val="28"/>
          <w:szCs w:val="28"/>
        </w:rPr>
        <w:t xml:space="preserve">) новый подпункт&gt;</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9" w:name="z2790"/>
      <w:r/>
      <w:bookmarkEnd w:id="3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3.4. Заказчик вправе: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0" w:name="z2791"/>
      <w:r/>
      <w:bookmarkEnd w:id="3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проверять качество оказанных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1" w:name="z2792"/>
      <w:r/>
      <w:bookmarkEnd w:id="4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42" w:name="z2793"/>
      <w:r/>
      <w:bookmarkEnd w:id="41"/>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4. Проверка Услуг на соответствие технической спецификации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3" w:name="z2794"/>
      <w:r/>
      <w:bookmarkEnd w:id="4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4.1. Заказчик или его представители могут проводить контроль и проверку оказываемых услуг на предмет соответств</w:t>
      </w:r>
      <w:r>
        <w:rPr>
          <w:rFonts w:ascii="Times New Roman" w:hAnsi="Times New Roman" w:eastAsia="Times New Roman" w:cs="Times New Roman"/>
          <w:color w:val="000000"/>
          <w:sz w:val="28"/>
          <w:szCs w:val="28"/>
        </w:rPr>
        <w:t xml:space="preserve">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4" w:name="z2795"/>
      <w:r/>
      <w:bookmarkEnd w:id="4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4.2. Услуги, оказываемые в рамках настоящего Договора, должны соответствовать или быть выше стандартов, указанных в технической спецификации.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5" w:name="z2796"/>
      <w:r/>
      <w:bookmarkEnd w:id="4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4.3. Если результаты оказанных услуг при проверке будут</w:t>
      </w:r>
      <w:r>
        <w:rPr>
          <w:rFonts w:ascii="Times New Roman" w:hAnsi="Times New Roman" w:eastAsia="Times New Roman" w:cs="Times New Roman"/>
          <w:color w:val="000000"/>
          <w:sz w:val="28"/>
          <w:szCs w:val="28"/>
        </w:rPr>
        <w:t xml:space="preserve">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Pr>
          <w:rFonts w:ascii="Times New Roman" w:hAnsi="Times New Roman" w:eastAsia="Times New Roman" w:cs="Times New Roman"/>
          <w:color w:val="000000"/>
          <w:sz w:val="28"/>
          <w:szCs w:val="28"/>
          <w:lang w:val="en-US"/>
        </w:rPr>
        <w:t xml:space="preserve">c</w:t>
      </w:r>
      <w:r>
        <w:rPr>
          <w:rFonts w:ascii="Times New Roman" w:hAnsi="Times New Roman" w:eastAsia="Times New Roman" w:cs="Times New Roman"/>
          <w:color w:val="000000"/>
          <w:sz w:val="28"/>
          <w:szCs w:val="28"/>
        </w:rPr>
        <w:t xml:space="preserve">рок устранения несоответствий&gt; с момента проверки.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6" w:name="z2797"/>
      <w:r/>
      <w:bookmarkEnd w:id="4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4.4. Ни один вышеуказанный пункт не освобождает Поставщика от других обязательств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7" w:name="z2798"/>
      <w:r/>
      <w:bookmarkEnd w:id="4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&lt;</w:t>
      </w:r>
      <w:r>
        <w:rPr>
          <w:rFonts w:ascii="Times New Roman" w:hAnsi="Times New Roman" w:eastAsia="Times New Roman" w:cs="Times New Roman"/>
          <w:color w:val="000000"/>
          <w:sz w:val="28"/>
          <w:szCs w:val="28"/>
          <w:lang w:val="en-US"/>
        </w:rPr>
        <w:t xml:space="preserve">N</w:t>
      </w:r>
      <w:r>
        <w:rPr>
          <w:rFonts w:ascii="Times New Roman" w:hAnsi="Times New Roman" w:eastAsia="Times New Roman" w:cs="Times New Roman"/>
          <w:color w:val="000000"/>
          <w:sz w:val="28"/>
          <w:szCs w:val="28"/>
        </w:rPr>
        <w:t xml:space="preserve">. Новый пункт&gt;</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48" w:name="z2799"/>
      <w:r/>
      <w:bookmarkEnd w:id="47"/>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5. Оказание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9" w:name="z2800"/>
      <w:r/>
      <w:bookmarkEnd w:id="4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5.1. Оказание услуг Поставщиком осуществляется в сроки, указанные в приложении 1 к Договору, являющемся неотъемлемой частью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0" w:name="z2801"/>
      <w:r/>
      <w:bookmarkEnd w:id="4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r>
        <w:rPr>
          <w:rFonts w:ascii="Times New Roman" w:hAnsi="Times New Roman" w:eastAsia="Times New Roman" w:cs="Times New Roman"/>
          <w:sz w:val="28"/>
          <w:szCs w:val="28"/>
        </w:rPr>
      </w:r>
    </w:p>
    <w:p>
      <w:pPr>
        <w:ind w:firstLine="720"/>
        <w:jc w:val="both"/>
        <w:spacing w:after="0"/>
        <w:rPr>
          <w:rFonts w:ascii="Times New Roman" w:hAnsi="Times New Roman" w:eastAsia="Times New Roman" w:cs="Times New Roman"/>
          <w:color w:val="000000"/>
          <w:sz w:val="28"/>
          <w:szCs w:val="28"/>
        </w:rPr>
      </w:pPr>
      <w:r/>
      <w:bookmarkStart w:id="51" w:name="z2802"/>
      <w:r/>
      <w:bookmarkEnd w:id="50"/>
      <w:r>
        <w:rPr>
          <w:rFonts w:ascii="Times New Roman" w:hAnsi="Times New Roman" w:eastAsia="Times New Roman" w:cs="Times New Roman"/>
          <w:color w:val="000000"/>
          <w:sz w:val="28"/>
          <w:szCs w:val="28"/>
        </w:rPr>
        <w:t xml:space="preserve">5.3. Фото и видеоматериалы по усмотрению Заказчика передаются на CD/DVD дисках, записываются на внешние-накопители (</w:t>
      </w:r>
      <w:r>
        <w:rPr>
          <w:rFonts w:ascii="Times New Roman" w:hAnsi="Times New Roman" w:eastAsia="Times New Roman" w:cs="Times New Roman"/>
          <w:color w:val="000000"/>
          <w:sz w:val="28"/>
          <w:szCs w:val="28"/>
        </w:rPr>
        <w:t xml:space="preserve">хард</w:t>
      </w:r>
      <w:r>
        <w:rPr>
          <w:rFonts w:ascii="Times New Roman" w:hAnsi="Times New Roman" w:eastAsia="Times New Roman" w:cs="Times New Roman"/>
          <w:color w:val="000000"/>
          <w:sz w:val="28"/>
          <w:szCs w:val="28"/>
        </w:rPr>
        <w:t xml:space="preserve"> диск) и закачиваются в облачный сервис по закрытой ссылке для самостоятельного скачивания.</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sz w:val="28"/>
          <w:szCs w:val="28"/>
        </w:rPr>
      </w:pPr>
      <w:r/>
      <w:bookmarkStart w:id="52" w:name="z2803"/>
      <w:r/>
      <w:bookmarkEnd w:id="51"/>
      <w:r>
        <w:rPr>
          <w:rFonts w:ascii="Times New Roman" w:hAnsi="Times New Roman" w:eastAsia="Times New Roman" w:cs="Times New Roman"/>
          <w:b/>
          <w:color w:val="000000"/>
          <w:sz w:val="28"/>
          <w:szCs w:val="28"/>
        </w:rPr>
        <w:t xml:space="preserve">6. Гарантия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3" w:name="z2804"/>
      <w:r/>
      <w:bookmarkEnd w:id="5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6.1. Поставщик гарантирует обеспечение бесперебойного, качественного и своевременного оказания услуг Заказчику.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4" w:name="z2805"/>
      <w:r/>
      <w:bookmarkEnd w:id="5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5" w:name="z2806"/>
      <w:r/>
      <w:bookmarkEnd w:id="5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6.3. Заказчик обязан оперативно </w:t>
      </w:r>
      <w:r>
        <w:rPr>
          <w:rFonts w:ascii="Times New Roman" w:hAnsi="Times New Roman" w:eastAsia="Times New Roman" w:cs="Times New Roman"/>
          <w:color w:val="000000"/>
          <w:sz w:val="28"/>
          <w:szCs w:val="28"/>
        </w:rPr>
        <w:t xml:space="preserve">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6" w:name="z2807"/>
      <w:r/>
      <w:bookmarkEnd w:id="5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6.4. Если Поставщик, получив уведомление, своевременно не прим</w:t>
      </w:r>
      <w:r>
        <w:rPr>
          <w:rFonts w:ascii="Times New Roman" w:hAnsi="Times New Roman" w:eastAsia="Times New Roman" w:cs="Times New Roman"/>
          <w:color w:val="000000"/>
          <w:sz w:val="28"/>
          <w:szCs w:val="28"/>
        </w:rPr>
        <w:t xml:space="preserve">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r>
        <w:rPr>
          <w:rFonts w:ascii="Times New Roman" w:hAnsi="Times New Roman" w:eastAsia="Times New Roman" w:cs="Times New Roman"/>
          <w:sz w:val="28"/>
          <w:szCs w:val="28"/>
        </w:rPr>
      </w:r>
    </w:p>
    <w:p>
      <w:pPr>
        <w:ind w:firstLine="720"/>
        <w:spacing w:after="0"/>
        <w:rPr>
          <w:rFonts w:ascii="Times New Roman" w:hAnsi="Times New Roman" w:eastAsia="Times New Roman" w:cs="Times New Roman"/>
          <w:color w:val="000000"/>
          <w:sz w:val="28"/>
          <w:szCs w:val="28"/>
        </w:rPr>
      </w:pPr>
      <w:r/>
      <w:bookmarkStart w:id="57" w:name="z2808"/>
      <w:r/>
      <w:bookmarkEnd w:id="56"/>
      <w:r>
        <w:rPr>
          <w:rFonts w:ascii="Times New Roman" w:hAnsi="Times New Roman" w:eastAsia="Times New Roman" w:cs="Times New Roman"/>
          <w:color w:val="000000"/>
          <w:sz w:val="28"/>
          <w:szCs w:val="28"/>
        </w:rPr>
        <w:t xml:space="preserve">6.5. Исполнитель гарантирует:</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6.5.1. что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6.5.2. что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6.5.3. соответствие качества оказываемых Услуг обязательным требованиям, предусмотренным законодательством Республики Казахстан и условиям настоящего Договора, а также применимым общепринятым стандартам оказания таких Услуг;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6.5.4. что до момента передачи результатов Услуг Заказчику все исключительные имущественные права на результаты Услуг принад</w:t>
      </w:r>
      <w:r>
        <w:rPr>
          <w:rFonts w:ascii="Times New Roman" w:hAnsi="Times New Roman" w:eastAsia="Times New Roman" w:cs="Times New Roman"/>
          <w:color w:val="000000"/>
          <w:sz w:val="28"/>
          <w:szCs w:val="28"/>
        </w:rPr>
        <w:t xml:space="preserve">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6.5.5. что в течение срока действия настоящего Договора, а также в любое время после его окончания Исполн</w:t>
      </w:r>
      <w:r>
        <w:rPr>
          <w:rFonts w:ascii="Times New Roman" w:hAnsi="Times New Roman" w:eastAsia="Times New Roman" w:cs="Times New Roman"/>
          <w:color w:val="000000"/>
          <w:sz w:val="28"/>
          <w:szCs w:val="28"/>
        </w:rPr>
        <w:t xml:space="preserve">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6.5.6.</w:t>
      </w:r>
      <w:r>
        <w:rPr>
          <w:rFonts w:ascii="Times New Roman" w:hAnsi="Times New Roman" w:eastAsia="Times New Roman" w:cs="Times New Roman"/>
          <w:color w:val="000000"/>
          <w:sz w:val="28"/>
          <w:szCs w:val="28"/>
        </w:rPr>
        <w:tab/>
        <w:t xml:space="preserve">чт</w:t>
      </w:r>
      <w:r>
        <w:rPr>
          <w:rFonts w:ascii="Times New Roman" w:hAnsi="Times New Roman" w:eastAsia="Times New Roman" w:cs="Times New Roman"/>
          <w:color w:val="000000"/>
          <w:sz w:val="28"/>
          <w:szCs w:val="28"/>
        </w:rPr>
        <w:t xml:space="preserve">о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6.5.7. исчисление и уплату индивидуального подоходного налога, удерживаемого у источника выплаты, с доходов победителей Спартакиады;</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6.5.8. что в ходе оказания Услуг будут обеспечены:</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меры по предупреждению воздействия опасных и вредных факторов на третьих лиц;</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меры пожарной безопасности и охраны труда;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безопасность третьих лиц и окружающей среды;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охрана окружающей среды, жизни и/или здоровья животных и растений.</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6.5.9. что все поставляемые Исполнителем продукты, напитки, инвентарь, оборудование, быт</w:t>
      </w:r>
      <w:r>
        <w:rPr>
          <w:rFonts w:ascii="Times New Roman" w:hAnsi="Times New Roman" w:eastAsia="Times New Roman" w:cs="Times New Roman"/>
          <w:color w:val="000000"/>
          <w:sz w:val="28"/>
          <w:szCs w:val="28"/>
        </w:rPr>
        <w:t xml:space="preserve">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w:t>
      </w:r>
      <w:r>
        <w:rPr>
          <w:rFonts w:ascii="Times New Roman" w:hAnsi="Times New Roman" w:eastAsia="Times New Roman" w:cs="Times New Roman"/>
          <w:color w:val="000000"/>
          <w:sz w:val="28"/>
          <w:szCs w:val="28"/>
        </w:rPr>
        <w:t xml:space="preserve">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bookmarkStart w:id="58" w:name="z2809"/>
      <w:r/>
      <w:bookmarkEnd w:id="57"/>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7. Ответственность Сторон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9" w:name="z2810"/>
      <w:r/>
      <w:bookmarkEnd w:id="5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0" w:name="z2811"/>
      <w:r/>
      <w:bookmarkEnd w:id="5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7.2. Если Заказчик не выплачивает Поставщику причитающиеся ему средства в сроки, указанные в</w:t>
      </w:r>
      <w:r>
        <w:rPr>
          <w:rFonts w:ascii="Times New Roman" w:hAnsi="Times New Roman" w:eastAsia="Times New Roman" w:cs="Times New Roman"/>
          <w:color w:val="000000"/>
          <w:sz w:val="28"/>
          <w:szCs w:val="28"/>
        </w:rPr>
        <w:t xml:space="preserve">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1" w:name="z2812"/>
      <w:r/>
      <w:bookmarkEnd w:id="6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7.3. В случае просрочки </w:t>
      </w:r>
      <w:r>
        <w:rPr>
          <w:rFonts w:ascii="Times New Roman" w:hAnsi="Times New Roman" w:eastAsia="Times New Roman" w:cs="Times New Roman"/>
          <w:color w:val="000000"/>
          <w:sz w:val="28"/>
          <w:szCs w:val="28"/>
        </w:rPr>
        <w:t xml:space="preserve">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w:t>
      </w:r>
      <w:r>
        <w:rPr>
          <w:rFonts w:ascii="Times New Roman" w:hAnsi="Times New Roman" w:eastAsia="Times New Roman" w:cs="Times New Roman"/>
          <w:color w:val="000000"/>
          <w:sz w:val="28"/>
          <w:szCs w:val="28"/>
        </w:rPr>
        <w:t xml:space="preserve">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62" w:name="z2813"/>
      <w:r/>
      <w:bookmarkEnd w:id="6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7.4. В случае отказа Поставщика от оказания Услуг или просрочки оказания Услуг на срок более одного месяца со дня истечения срока оказания Услуг по </w:t>
      </w:r>
      <w:r>
        <w:rPr>
          <w:rFonts w:ascii="Times New Roman" w:hAnsi="Times New Roman" w:eastAsia="Times New Roman" w:cs="Times New Roman"/>
          <w:color w:val="000000"/>
          <w:sz w:val="28"/>
          <w:szCs w:val="28"/>
        </w:rPr>
        <w:t xml:space="preserve">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7.5. В случае несоблюдения Исполнителем мер пожарной безопасности, нарушения безопасности третьих лиц и окружающей среды при оказании Услуг/проведении Спартакиады, несоблюдения мер и требова</w:t>
      </w:r>
      <w:r>
        <w:rPr>
          <w:rFonts w:ascii="Times New Roman" w:hAnsi="Times New Roman" w:eastAsia="Times New Roman" w:cs="Times New Roman"/>
          <w:color w:val="000000"/>
          <w:sz w:val="28"/>
          <w:szCs w:val="28"/>
        </w:rPr>
        <w:t xml:space="preserve">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63" w:name="z2814"/>
      <w:r/>
      <w:bookmarkEnd w:id="6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7.6. Уплата неустойки (штрафа, пени) не освобождает Стороны от выполнения обязательств, предусмотренных настоящим Договором.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4" w:name="z2815"/>
      <w:r/>
      <w:bookmarkEnd w:id="6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7.7. Если любое изменение ведет к уменьшению стоимости или сроков, необходимых Поставщику для оказани</w:t>
      </w:r>
      <w:r>
        <w:rPr>
          <w:rFonts w:ascii="Times New Roman" w:hAnsi="Times New Roman" w:eastAsia="Times New Roman" w:cs="Times New Roman"/>
          <w:color w:val="000000"/>
          <w:sz w:val="28"/>
          <w:szCs w:val="28"/>
        </w:rPr>
        <w:t xml:space="preserve">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w:t>
      </w:r>
      <w:r>
        <w:rPr>
          <w:rFonts w:ascii="Times New Roman" w:hAnsi="Times New Roman" w:eastAsia="Times New Roman" w:cs="Times New Roman"/>
          <w:color w:val="000000"/>
          <w:sz w:val="28"/>
          <w:szCs w:val="28"/>
        </w:rPr>
        <w:t xml:space="preserve">30 (тридцати) дней со дня получения Поставщиком распоряжения об изменениях от Заказчика.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5" w:name="z2816"/>
      <w:r/>
      <w:bookmarkEnd w:id="6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6" w:name="z2817"/>
      <w:r/>
      <w:bookmarkEnd w:id="6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7.9. В случае привлечения субпо</w:t>
      </w:r>
      <w:r>
        <w:rPr>
          <w:rFonts w:ascii="Times New Roman" w:hAnsi="Times New Roman" w:eastAsia="Times New Roman" w:cs="Times New Roman"/>
          <w:color w:val="000000"/>
          <w:sz w:val="28"/>
          <w:szCs w:val="28"/>
        </w:rPr>
        <w:t xml:space="preserve">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7" w:name="z2818"/>
      <w:r/>
      <w:bookmarkEnd w:id="6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8" w:name="z2819"/>
      <w:r/>
      <w:bookmarkEnd w:id="6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При этом субподрядчикам запрещается передавать иным субподрядчикам (соисполнителям) объемы оказания услуг, являющихся предметом проводимых закупок.</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9" w:name="z2820"/>
      <w:r/>
      <w:bookmarkEnd w:id="6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Оказывае</w:t>
      </w:r>
      <w:r>
        <w:rPr>
          <w:rFonts w:ascii="Times New Roman" w:hAnsi="Times New Roman" w:eastAsia="Times New Roman" w:cs="Times New Roman"/>
          <w:color w:val="000000"/>
          <w:sz w:val="28"/>
          <w:szCs w:val="28"/>
        </w:rPr>
        <w:t xml:space="preserve">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0" w:name="z2821"/>
      <w:r/>
      <w:bookmarkEnd w:id="6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1" w:name="z2822"/>
      <w:r/>
      <w:bookmarkEnd w:id="7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&lt;</w:t>
      </w:r>
      <w:r>
        <w:rPr>
          <w:rFonts w:ascii="Times New Roman" w:hAnsi="Times New Roman" w:eastAsia="Times New Roman" w:cs="Times New Roman"/>
          <w:color w:val="000000"/>
          <w:sz w:val="28"/>
          <w:szCs w:val="28"/>
          <w:lang w:val="en-US"/>
        </w:rPr>
        <w:t xml:space="preserve">N</w:t>
      </w:r>
      <w:r>
        <w:rPr>
          <w:rFonts w:ascii="Times New Roman" w:hAnsi="Times New Roman" w:eastAsia="Times New Roman" w:cs="Times New Roman"/>
          <w:color w:val="000000"/>
          <w:sz w:val="28"/>
          <w:szCs w:val="28"/>
        </w:rPr>
        <w:t xml:space="preserve">. Новый пункт&gt;</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72" w:name="z2823"/>
      <w:r/>
      <w:bookmarkEnd w:id="71"/>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8. Срок действия и условия расторжения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73" w:name="z2824"/>
      <w:r/>
      <w:bookmarkEnd w:id="7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8.1. Договор вступает в силу со дня подписания и действует до полного исполнения Сторонами своих обязательств по настоящему Договору. </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74" w:name="z2825"/>
      <w:r/>
      <w:bookmarkEnd w:id="7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bookmarkStart w:id="75" w:name="z2829"/>
      <w:r/>
      <w:bookmarkEnd w:id="74"/>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8.2. Заказчик может в любое время в одностороннем порядке отказаться от испол</w:t>
      </w:r>
      <w:r>
        <w:rPr>
          <w:rFonts w:ascii="Times New Roman" w:hAnsi="Times New Roman" w:eastAsia="Times New Roman" w:cs="Times New Roman"/>
          <w:color w:val="000000"/>
          <w:sz w:val="28"/>
          <w:szCs w:val="28"/>
        </w:rPr>
        <w:t xml:space="preserve">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w:t>
      </w:r>
      <w:r>
        <w:rPr>
          <w:rFonts w:ascii="Times New Roman" w:hAnsi="Times New Roman" w:eastAsia="Times New Roman" w:cs="Times New Roman"/>
          <w:color w:val="000000"/>
          <w:sz w:val="28"/>
          <w:szCs w:val="28"/>
        </w:rPr>
        <w:t xml:space="preserve">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6" w:name="z2830"/>
      <w:r/>
      <w:bookmarkEnd w:id="7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8.3. Договор может быть расторгнут по соглашению сторон, в случае нецелесообразности его дальнейшего исполнения.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7" w:name="z2831"/>
      <w:r/>
      <w:bookmarkEnd w:id="7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8" w:name="z2832"/>
      <w:r/>
      <w:bookmarkEnd w:id="77"/>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8.5. Без </w:t>
      </w:r>
      <w:r>
        <w:rPr>
          <w:rFonts w:ascii="Times New Roman" w:hAnsi="Times New Roman" w:eastAsia="Times New Roman" w:cs="Times New Roman"/>
          <w:color w:val="000000"/>
          <w:sz w:val="28"/>
          <w:szCs w:val="28"/>
        </w:rPr>
        <w:t xml:space="preserve">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9" w:name="z2833"/>
      <w:r/>
      <w:bookmarkEnd w:id="7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0" w:name="z2834"/>
      <w:r/>
      <w:bookmarkEnd w:id="7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если Поставщик не может выполнить свои обязательства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1" w:name="z2835"/>
      <w:r/>
      <w:bookmarkEnd w:id="8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8.6. Договор может быть расторгнут на любом этапе в случае: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2" w:name="z2836"/>
      <w:r/>
      <w:bookmarkEnd w:id="81"/>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выявления нарушения ограничений, предусмотренных Правилами в отношении закупки на основании которой заключен данный Договор;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3" w:name="z2837"/>
      <w:r/>
      <w:bookmarkEnd w:id="8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оказания организатором закупок содействия Поставщику, не предусмотренного Правилами;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4" w:name="z2838"/>
      <w:r/>
      <w:bookmarkEnd w:id="8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5" w:name="z2839"/>
      <w:r/>
      <w:bookmarkEnd w:id="8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 уклонения от заключения Договора путем невнесения обеспечения исполнения договора.</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86" w:name="z2840"/>
      <w:r/>
      <w:bookmarkEnd w:id="85"/>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9. Уведомление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7" w:name="z2841"/>
      <w:r/>
      <w:bookmarkEnd w:id="8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8" w:name="z2842"/>
      <w:r/>
      <w:bookmarkEnd w:id="8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89" w:name="z2843"/>
      <w:r/>
      <w:bookmarkEnd w:id="88"/>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10. Форс-мажор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0" w:name="z2844"/>
      <w:r/>
      <w:bookmarkEnd w:id="8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10.1. Стороны не несут ответственность за неисполнение условий Договора, если оно явилось результатом форс-мажорных обстоятельств.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1" w:name="z2845"/>
      <w:r/>
      <w:bookmarkEnd w:id="9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w:t>
      </w:r>
      <w:r>
        <w:rPr>
          <w:rFonts w:ascii="Times New Roman" w:hAnsi="Times New Roman" w:eastAsia="Times New Roman" w:cs="Times New Roman"/>
          <w:color w:val="000000"/>
          <w:sz w:val="28"/>
          <w:szCs w:val="28"/>
        </w:rPr>
        <w:t xml:space="preserve">.2.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2" w:name="z2846"/>
      <w:r/>
      <w:bookmarkEnd w:id="9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3" w:name="z2847"/>
      <w:r/>
      <w:bookmarkEnd w:id="9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r>
        <w:rPr>
          <w:rFonts w:ascii="Times New Roman" w:hAnsi="Times New Roman" w:eastAsia="Times New Roman" w:cs="Times New Roman"/>
          <w:color w:val="000000"/>
          <w:sz w:val="28"/>
          <w:szCs w:val="28"/>
        </w:rPr>
        <w:t xml:space="preserve">.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94" w:name="z2848"/>
      <w:r/>
      <w:bookmarkEnd w:id="93"/>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11. Решение спорных вопросов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5" w:name="z2849"/>
      <w:r/>
      <w:bookmarkEnd w:id="9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96" w:name="z2850"/>
      <w:r/>
      <w:bookmarkEnd w:id="9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Pr>
          <w:rFonts w:ascii="Times New Roman" w:hAnsi="Times New Roman" w:eastAsia="Times New Roman" w:cs="Times New Roman"/>
          <w:color w:val="000000"/>
          <w:sz w:val="28"/>
          <w:szCs w:val="28"/>
        </w:rPr>
        <w:t xml:space="preserve">Астаны</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bookmarkEnd w:id="96"/>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12. Исключительные права Заказчика</w:t>
      </w:r>
      <w:r>
        <w:rPr>
          <w:rFonts w:ascii="Times New Roman" w:hAnsi="Times New Roman" w:eastAsia="Times New Roman" w:cs="Times New Roman"/>
          <w:b/>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12.4. Стороны договорились, что выплачиваемое в соответствии с настоящим Договором вознаграждение полностью покрывает вознаграждение за любое использов</w:t>
      </w:r>
      <w:r>
        <w:rPr>
          <w:rFonts w:ascii="Times New Roman" w:hAnsi="Times New Roman" w:eastAsia="Times New Roman" w:cs="Times New Roman"/>
          <w:color w:val="000000"/>
          <w:sz w:val="28"/>
          <w:szCs w:val="28"/>
        </w:rPr>
        <w:t xml:space="preserve">ание результатов услуг, оказанных Исполнителем в соответствии с настоящим Договором. Исполнитель отказывается от получения какого-либо дополнительного вознаграждения, за исключением предусмотренного настоящим Договором, от Заказчика, его правопреемников и </w:t>
      </w:r>
      <w:r>
        <w:rPr>
          <w:rFonts w:ascii="Times New Roman" w:hAnsi="Times New Roman" w:eastAsia="Times New Roman" w:cs="Times New Roman"/>
          <w:color w:val="000000"/>
          <w:sz w:val="28"/>
          <w:szCs w:val="28"/>
        </w:rPr>
        <w:t xml:space="preserve">лицензиатов за любое использование исполнения, являющегося результатом оказания услуг по настоящему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12.5. Имеется ясное понимание сторонами, что Заказчик является единственным и полным обладателем исключительных прав на использование результатов оказан</w:t>
      </w:r>
      <w:r>
        <w:rPr>
          <w:rFonts w:ascii="Times New Roman" w:hAnsi="Times New Roman" w:eastAsia="Times New Roman" w:cs="Times New Roman"/>
          <w:color w:val="000000"/>
          <w:sz w:val="28"/>
          <w:szCs w:val="28"/>
        </w:rPr>
        <w:t xml:space="preserve">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сегодня и могущими появиться в будущем, в том числе, но не ограничиваясь: использовать, публиковать</w:t>
      </w:r>
      <w:r>
        <w:rPr>
          <w:rFonts w:ascii="Times New Roman" w:hAnsi="Times New Roman" w:eastAsia="Times New Roman" w:cs="Times New Roman"/>
          <w:color w:val="000000"/>
          <w:sz w:val="28"/>
          <w:szCs w:val="28"/>
        </w:rPr>
        <w:t xml:space="preserve">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осуществлять иные действия, не противоречащие действующему законодательству Республики Казахстан.</w:t>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b/>
          <w:color w:val="000000"/>
          <w:sz w:val="28"/>
          <w:szCs w:val="28"/>
        </w:rPr>
      </w:pPr>
      <w:r/>
      <w:bookmarkStart w:id="97" w:name="z2851"/>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13. Прочие условия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98" w:name="z2852"/>
      <w:r/>
      <w:bookmarkEnd w:id="9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13.1. Налоги и другие обязательные платежи в бюджет подлежат уплате в соответствии с налоговым и таможенным законодательством Республики Казахстан.</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13.2. Заключая настоящий Договор, Стороны исходят из того, что во всех случаях, когда настоящим Договором или производстве</w:t>
      </w:r>
      <w:r>
        <w:rPr>
          <w:rFonts w:ascii="Times New Roman" w:hAnsi="Times New Roman" w:eastAsia="Times New Roman" w:cs="Times New Roman"/>
          <w:color w:val="000000"/>
          <w:sz w:val="28"/>
          <w:szCs w:val="28"/>
        </w:rPr>
        <w:t xml:space="preserve">нным процессом 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99" w:name="z2853"/>
      <w:r/>
      <w:bookmarkEnd w:id="9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13.3. Любые изменения и дополнения к Договору совершаются в той же форме, что и заключение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00" w:name="z2860"/>
      <w:r/>
      <w:bookmarkEnd w:id="9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13.4. Договор составлен на русском языке, имеющих одинаковую юридическую силу, по одному экземпляру для каждой из Сторон.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01" w:name="z2861"/>
      <w:r/>
      <w:bookmarkEnd w:id="10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13.5. В части, неурегулированной Договором, Стороны руководствуются законодательством Республики Казахстан.</w:t>
      </w:r>
      <w:bookmarkStart w:id="102" w:name="z2863"/>
      <w:r/>
      <w:bookmarkEnd w:id="101"/>
      <w:r/>
      <w:r>
        <w:rPr>
          <w:rFonts w:ascii="Times New Roman" w:hAnsi="Times New Roman" w:eastAsia="Times New Roman" w:cs="Times New Roman"/>
          <w:sz w:val="28"/>
          <w:szCs w:val="28"/>
        </w:rPr>
      </w:r>
    </w:p>
    <w:p>
      <w:pP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14. Реквизиты Сторон</w:t>
      </w:r>
      <w:bookmarkEnd w:id="102"/>
      <w:r>
        <w:rPr>
          <w:rFonts w:ascii="Times New Roman" w:hAnsi="Times New Roman" w:eastAsia="Times New Roman" w:cs="Times New Roman"/>
          <w:b/>
          <w:color w:val="000000"/>
          <w:sz w:val="28"/>
          <w:szCs w:val="28"/>
        </w:rPr>
      </w:r>
    </w:p>
    <w:tbl>
      <w:tblPr>
        <w:tblW w:w="93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4A0" w:firstRow="1" w:lastRow="0" w:firstColumn="1" w:lastColumn="0" w:noHBand="0" w:noVBand="1"/>
      </w:tblPr>
      <w:tblGrid>
        <w:gridCol w:w="4694"/>
        <w:gridCol w:w="4687"/>
      </w:tblGrid>
      <w:tr>
        <w:trPr>
          <w:trHeight w:val="2886"/>
        </w:trPr>
        <w:tc>
          <w:tcPr>
            <w:shd w:val="clear" w:color="auto" w:fill="auto"/>
            <w:tcBorders>
              <w:top w:val="none" w:color="000000" w:sz="4" w:space="0"/>
              <w:left w:val="none" w:color="000000" w:sz="4" w:space="0"/>
              <w:bottom w:val="none" w:color="000000" w:sz="4" w:space="0"/>
              <w:right w:val="none" w:color="000000" w:sz="4" w:space="0"/>
            </w:tcBorders>
            <w:tcMar>
              <w:left w:w="80" w:type="dxa"/>
              <w:top w:w="80" w:type="dxa"/>
              <w:right w:w="80" w:type="dxa"/>
              <w:bottom w:w="80" w:type="dxa"/>
            </w:tcMar>
            <w:tcW w:w="4694" w:type="dxa"/>
            <w:textDirection w:val="lrTb"/>
            <w:noWrap w:val="false"/>
          </w:tcPr>
          <w:p>
            <w:pPr>
              <w:jc w:val="center"/>
              <w:keepNext/>
              <w:spacing w:after="0" w:line="240" w:lineRule="auto"/>
              <w:rPr>
                <w:rFonts w:ascii="Times New Roman" w:hAnsi="Times New Roman"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8"/>
                <w:szCs w:val="28"/>
                <w:lang w:eastAsia="ru-RU"/>
              </w:rPr>
              <w:t xml:space="preserve">«Заказчик»</w:t>
            </w:r>
            <w:r>
              <w:rPr>
                <w:rFonts w:ascii="Times New Roman" w:hAnsi="Times New Roman" w:cs="Times New Roman"/>
                <w:b/>
                <w:sz w:val="28"/>
                <w:szCs w:val="28"/>
                <w:lang w:eastAsia="ru-RU"/>
              </w:rPr>
            </w:r>
          </w:p>
          <w:p>
            <w:pPr>
              <w:jc w:val="center"/>
              <w:keepNext/>
              <w:spacing w:after="0" w:line="240" w:lineRule="auto"/>
              <w:rPr>
                <w:rFonts w:ascii="Times New Roman" w:hAnsi="Times New Roman" w:eastAsia="Times New Roman Bold"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Bold" w:cs="Times New Roman"/>
                <w:b/>
                <w:sz w:val="28"/>
                <w:szCs w:val="28"/>
                <w:lang w:eastAsia="ru-RU"/>
              </w:rPr>
            </w:r>
            <w:r>
              <w:rPr>
                <w:rFonts w:ascii="Times New Roman" w:hAnsi="Times New Roman" w:eastAsia="Times New Roman Bold" w:cs="Times New Roman"/>
                <w:b/>
                <w:sz w:val="28"/>
                <w:szCs w:val="28"/>
                <w:lang w:eastAsia="ru-RU"/>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КФ «</w:t>
            </w:r>
            <w:r>
              <w:rPr>
                <w:rFonts w:ascii="Times New Roman" w:hAnsi="Times New Roman" w:eastAsia="Times New Roman" w:cs="Times New Roman"/>
                <w:color w:val="000000"/>
                <w:sz w:val="28"/>
                <w:szCs w:val="28"/>
              </w:rPr>
              <w:t xml:space="preserve">Samruk-Kazyna</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Trust</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Республика Казахстан, г. </w:t>
            </w:r>
            <w:r>
              <w:rPr>
                <w:rFonts w:ascii="Times New Roman" w:hAnsi="Times New Roman" w:eastAsia="Times New Roman" w:cs="Times New Roman"/>
                <w:color w:val="000000"/>
                <w:sz w:val="28"/>
                <w:szCs w:val="28"/>
              </w:rPr>
              <w:t xml:space="preserve">Астана</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br/>
              <w:t xml:space="preserve">ул. </w:t>
            </w:r>
            <w:r>
              <w:rPr>
                <w:rFonts w:ascii="Times New Roman" w:hAnsi="Times New Roman" w:eastAsia="Times New Roman" w:cs="Times New Roman"/>
                <w:color w:val="000000"/>
                <w:sz w:val="28"/>
                <w:szCs w:val="28"/>
              </w:rPr>
              <w:t xml:space="preserve">Сыганак</w:t>
            </w:r>
            <w:r>
              <w:rPr>
                <w:rFonts w:ascii="Times New Roman" w:hAnsi="Times New Roman" w:eastAsia="Times New Roman" w:cs="Times New Roman"/>
                <w:color w:val="000000"/>
                <w:sz w:val="28"/>
                <w:szCs w:val="28"/>
              </w:rPr>
              <w:t xml:space="preserve">, д. 17/10</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БИН 100140012919</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ИИК KZ046010111000197076</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АО «Народный Банк Казахстана»</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БИК HSBKKZKX</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КБЕ: 18</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Генеральный директор</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________________ </w:t>
            </w:r>
            <w:r>
              <w:rPr>
                <w:rFonts w:ascii="Times New Roman" w:hAnsi="Times New Roman" w:eastAsia="Times New Roman" w:cs="Times New Roman"/>
                <w:color w:val="000000"/>
                <w:sz w:val="28"/>
                <w:szCs w:val="28"/>
              </w:rPr>
            </w:r>
          </w:p>
          <w:p>
            <w:pPr>
              <w:jc w:val="both"/>
              <w:spacing w:after="0"/>
              <w:rPr>
                <w:rFonts w:ascii="Times New Roman" w:hAnsi="Times New Roman" w:cs="Times New Roman" w:eastAsiaTheme="minorHAns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М.П.</w:t>
            </w:r>
            <w:r>
              <w:rPr>
                <w:rFonts w:ascii="Times New Roman" w:hAnsi="Times New Roman" w:cs="Times New Roman" w:eastAsiaTheme="minorHAnsi"/>
                <w:sz w:val="28"/>
                <w:szCs w:val="28"/>
              </w:rPr>
            </w:r>
          </w:p>
        </w:tc>
        <w:tc>
          <w:tcPr>
            <w:shd w:val="clear" w:color="auto" w:fill="auto"/>
            <w:tcBorders>
              <w:top w:val="none" w:color="000000" w:sz="4" w:space="0"/>
              <w:left w:val="none" w:color="000000" w:sz="4" w:space="0"/>
              <w:bottom w:val="none" w:color="000000" w:sz="4" w:space="0"/>
              <w:right w:val="none" w:color="000000" w:sz="4" w:space="0"/>
            </w:tcBorders>
            <w:tcMar>
              <w:left w:w="80" w:type="dxa"/>
              <w:top w:w="80" w:type="dxa"/>
              <w:right w:w="80" w:type="dxa"/>
              <w:bottom w:w="80" w:type="dxa"/>
            </w:tcMar>
            <w:tcW w:w="4687" w:type="dxa"/>
            <w:textDirection w:val="lrTb"/>
            <w:noWrap w:val="false"/>
          </w:tcPr>
          <w:p>
            <w:pPr>
              <w:jc w:val="center"/>
              <w:keepNext/>
              <w:spacing w:after="0" w:line="240" w:lineRule="auto"/>
              <w:rPr>
                <w:rFonts w:ascii="Times New Roman" w:hAnsi="Times New Roman"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8"/>
                <w:szCs w:val="28"/>
                <w:lang w:eastAsia="ru-RU"/>
              </w:rPr>
              <w:t xml:space="preserve">     «Исполнитель»                </w:t>
            </w:r>
            <w:r>
              <w:rPr>
                <w:rFonts w:ascii="Times New Roman" w:hAnsi="Times New Roman" w:cs="Times New Roman"/>
                <w:b/>
                <w:sz w:val="28"/>
                <w:szCs w:val="28"/>
                <w:lang w:eastAsia="ru-RU"/>
              </w:rPr>
            </w:r>
          </w:p>
          <w:p>
            <w:pPr>
              <w:jc w:val="center"/>
              <w:keepNext/>
              <w:spacing w:after="0" w:line="240" w:lineRule="auto"/>
              <w:rPr>
                <w:rFonts w:ascii="Times New Roman" w:hAnsi="Times New Roman" w:eastAsia="Times New Roman Bold"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Bold" w:cs="Times New Roman"/>
                <w:b/>
                <w:sz w:val="28"/>
                <w:szCs w:val="28"/>
                <w:lang w:eastAsia="ru-RU"/>
              </w:rPr>
            </w:r>
            <w:r>
              <w:rPr>
                <w:rFonts w:ascii="Times New Roman" w:hAnsi="Times New Roman" w:eastAsia="Times New Roman Bold" w:cs="Times New Roman"/>
                <w:b/>
                <w:sz w:val="28"/>
                <w:szCs w:val="28"/>
                <w:lang w:eastAsia="ru-RU"/>
              </w:rPr>
            </w:r>
          </w:p>
          <w:p>
            <w:pPr>
              <w:jc w:val="both"/>
              <w:spacing w:after="0" w:line="240" w:lineRule="atLeast"/>
              <w:rPr>
                <w:rFonts w:ascii="Times New Roman" w:hAnsi="Times New Roman" w:eastAsia="MS Mincho" w:cs="Times New Roman"/>
                <w:bCs/>
                <w:iCs/>
                <w:sz w:val="28"/>
                <w:szCs w:val="28"/>
                <w:lang w:eastAsia="ru-RU"/>
              </w:rPr>
              <w:outlineLvl w:val="4"/>
            </w:pPr>
            <w:r>
              <w:rPr>
                <w:rFonts w:ascii="Times New Roman" w:hAnsi="Times New Roman" w:eastAsia="MS Mincho" w:cs="Times New Roman"/>
                <w:bCs/>
                <w:iCs/>
                <w:sz w:val="28"/>
                <w:szCs w:val="28"/>
                <w:lang w:eastAsia="ru-RU"/>
              </w:rPr>
            </w:r>
            <w:r>
              <w:rPr>
                <w:rFonts w:ascii="Times New Roman" w:hAnsi="Times New Roman" w:eastAsia="MS Mincho" w:cs="Times New Roman"/>
                <w:bCs/>
                <w:iCs/>
                <w:sz w:val="28"/>
                <w:szCs w:val="28"/>
                <w:lang w:eastAsia="ru-RU"/>
              </w:rPr>
            </w:r>
          </w:p>
        </w:tc>
      </w:tr>
    </w:tbl>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right"/>
        <w:keepNext/>
        <w:spacing w:after="160" w:line="259" w:lineRule="auto"/>
        <w:shd w:val="clear" w:color="auto" w:fill="ffffff"/>
        <w:tabs>
          <w:tab w:val="left" w:pos="1134" w:leader="none"/>
        </w:tabs>
        <w:rPr>
          <w:rFonts w:ascii="Times New Roman" w:hAnsi="Times New Roman" w:eastAsia="Arial Unicode MS" w:cs="Times New Roman"/>
          <w: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i/>
          <w:sz w:val="28"/>
          <w:szCs w:val="28"/>
        </w:rPr>
        <w:t xml:space="preserve">Приложение 1</w:t>
      </w:r>
      <w:r>
        <w:rPr>
          <w:rFonts w:ascii="Times New Roman" w:hAnsi="Times New Roman" w:eastAsia="Arial Unicode MS" w:cs="Times New Roman"/>
          <w:i/>
          <w:sz w:val="28"/>
          <w:szCs w:val="28"/>
        </w:rPr>
      </w:r>
    </w:p>
    <w:p>
      <w:pPr>
        <w:jc w:val="right"/>
        <w:keepNext/>
        <w:spacing w:after="160" w:line="259" w:lineRule="auto"/>
        <w:shd w:val="clear" w:color="auto" w:fill="ffffff"/>
        <w:tabs>
          <w:tab w:val="left" w:pos="1134" w:leader="none"/>
        </w:tabs>
        <w:rPr>
          <w:rFonts w:ascii="Times New Roman" w:hAnsi="Times New Roman" w:eastAsia="Arial Unicode MS" w:cs="Times New Roman"/>
          <w: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i/>
          <w:sz w:val="28"/>
          <w:szCs w:val="28"/>
        </w:rPr>
        <w:t xml:space="preserve">к проекту Договора о закупках услуг</w:t>
      </w:r>
      <w:r>
        <w:rPr>
          <w:rFonts w:ascii="Times New Roman" w:hAnsi="Times New Roman" w:eastAsia="Arial Unicode MS" w:cs="Times New Roman"/>
          <w:i/>
          <w:sz w:val="28"/>
          <w:szCs w:val="28"/>
        </w:rPr>
      </w:r>
    </w:p>
    <w:p>
      <w:pPr>
        <w:jc w:val="right"/>
        <w:keepNext/>
        <w:spacing w:after="160" w:line="259" w:lineRule="auto"/>
        <w:shd w:val="clear" w:color="auto" w:fill="ffffff"/>
        <w:tabs>
          <w:tab w:val="left" w:pos="1134" w:leader="none"/>
        </w:tabs>
        <w:rPr>
          <w:rFonts w:ascii="Times New Roman" w:hAnsi="Times New Roman" w:eastAsia="Arial Unicode MS" w:cs="Times New Roman"/>
          <w: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i/>
          <w:sz w:val="28"/>
          <w:szCs w:val="28"/>
        </w:rPr>
        <w:t xml:space="preserve"> _______________________________ </w:t>
      </w:r>
      <w:r>
        <w:rPr>
          <w:rFonts w:ascii="Times New Roman" w:hAnsi="Times New Roman" w:eastAsia="Arial Unicode MS" w:cs="Times New Roman"/>
          <w:i/>
          <w:sz w:val="28"/>
          <w:szCs w:val="28"/>
        </w:rPr>
      </w:r>
    </w:p>
    <w:p>
      <w:pPr>
        <w:ind w:firstLine="567"/>
        <w:jc w:val="both"/>
        <w:keepNext/>
        <w:spacing w:after="160" w:line="259" w:lineRule="auto"/>
        <w:shd w:val="clear" w:color="auto" w:fill="ffffff"/>
        <w:tabs>
          <w:tab w:val="left" w:pos="1134" w:leader="none"/>
        </w:tabs>
        <w:rPr>
          <w:rFonts w:ascii="Times New Roman" w:hAnsi="Times New Roman" w:eastAsia="Arial Unicode MS" w:cs="Times New Roman"/>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ind w:firstLine="567"/>
        <w:jc w:val="both"/>
        <w:keepNext/>
        <w:spacing w:after="160" w:line="259" w:lineRule="auto"/>
        <w:shd w:val="clear" w:color="auto" w:fill="ffffff"/>
        <w:tabs>
          <w:tab w:val="left" w:pos="1134" w:leader="none"/>
        </w:tabs>
        <w:rPr>
          <w:rFonts w:ascii="Times New Roman" w:hAnsi="Times New Roman" w:eastAsia="Arial Unicode MS" w:cs="Times New Roman"/>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jc w:val="center"/>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Техническая спецификация</w:t>
      </w:r>
      <w:r>
        <w:rPr>
          <w:rFonts w:ascii="Times New Roman" w:hAnsi="Times New Roman" w:cs="Times New Roman" w:eastAsiaTheme="minorHAnsi"/>
          <w:b/>
          <w:sz w:val="28"/>
          <w:szCs w:val="28"/>
        </w:rPr>
      </w:r>
    </w:p>
    <w:p>
      <w:pPr>
        <w:jc w:val="center"/>
        <w:spacing w:after="160" w:line="259" w:lineRule="auto"/>
        <w:rPr>
          <w:rFonts w:ascii="Times New Roman" w:hAnsi="Times New Roman" w:cs="Times New Roman" w:eastAsiaTheme="minorHAnsi"/>
          <w:sz w:val="28"/>
          <w:szCs w:val="28"/>
        </w:rPr>
      </w:pPr>
      <w:r>
        <w:rPr>
          <w:rFonts w:ascii="Times New Roman" w:hAnsi="Times New Roman" w:cs="Times New Roman"/>
          <w:b/>
          <w:color w:val="000000" w:themeColor="text1"/>
          <w:sz w:val="24"/>
          <w:szCs w:val="24"/>
        </w:rPr>
        <w:t xml:space="preserve">по организации и проведению комплексного соревнования среди работников группы компании АО «</w:t>
      </w:r>
      <w:r>
        <w:rPr>
          <w:rFonts w:ascii="Times New Roman" w:hAnsi="Times New Roman" w:cs="Times New Roman"/>
          <w:b/>
          <w:color w:val="000000" w:themeColor="text1"/>
          <w:sz w:val="24"/>
          <w:szCs w:val="24"/>
        </w:rPr>
        <w:t xml:space="preserve">Самрук</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Қазына</w:t>
      </w:r>
      <w:r>
        <w:rPr>
          <w:rFonts w:ascii="Times New Roman" w:hAnsi="Times New Roman" w:cs="Times New Roman"/>
          <w:b/>
          <w:color w:val="000000" w:themeColor="text1"/>
          <w:sz w:val="24"/>
          <w:szCs w:val="24"/>
        </w:rPr>
        <w:t xml:space="preserve">» в формате КВН</w:t>
      </w:r>
      <w:r>
        <w:rPr>
          <w:rFonts w:ascii="Times New Roman" w:hAnsi="Times New Roman" w:cs="Times New Roman" w:eastAsiaTheme="minorHAnsi"/>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tbl>
      <w:tblPr>
        <w:tblW w:w="9923" w:type="dxa"/>
        <w:tblInd w:w="108" w:type="dxa"/>
        <w:tblLayout w:type="fixed"/>
        <w:tblLook w:val="0000" w:firstRow="0" w:lastRow="0" w:firstColumn="0" w:lastColumn="0" w:noHBand="0" w:noVBand="0"/>
      </w:tblPr>
      <w:tblGrid>
        <w:gridCol w:w="5670"/>
        <w:gridCol w:w="4253"/>
      </w:tblGrid>
      <w:tr>
        <w:trPr>
          <w:trHeight w:val="251"/>
        </w:trPr>
        <w:tc>
          <w:tcPr>
            <w:tcW w:w="5670" w:type="dxa"/>
            <w:textDirection w:val="lrTb"/>
            <w:noWrap w:val="false"/>
          </w:tcPr>
          <w:p>
            <w:pPr>
              <w:ind w:firstLine="709"/>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Заказчик</w:t>
            </w:r>
            <w:r>
              <w:rPr>
                <w:rFonts w:ascii="Times New Roman" w:hAnsi="Times New Roman" w:cs="Times New Roman" w:eastAsiaTheme="minorHAnsi"/>
                <w:b/>
                <w:sz w:val="28"/>
                <w:szCs w:val="28"/>
              </w:rPr>
            </w:r>
          </w:p>
        </w:tc>
        <w:tc>
          <w:tcPr>
            <w:tcW w:w="4253" w:type="dxa"/>
            <w:textDirection w:val="lrTb"/>
            <w:noWrap w:val="false"/>
          </w:tcPr>
          <w:p>
            <w:pPr>
              <w:ind w:firstLine="709"/>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Исполнитель</w:t>
            </w:r>
            <w:r>
              <w:rPr>
                <w:rFonts w:ascii="Times New Roman" w:hAnsi="Times New Roman" w:cs="Times New Roman" w:eastAsiaTheme="minorHAnsi"/>
                <w:b/>
                <w:sz w:val="28"/>
                <w:szCs w:val="28"/>
              </w:rPr>
            </w:r>
          </w:p>
        </w:tc>
      </w:tr>
      <w:tr>
        <w:trPr>
          <w:cantSplit/>
          <w:trHeight w:val="507"/>
        </w:trPr>
        <w:tc>
          <w:tcPr>
            <w:tcW w:w="5670" w:type="dxa"/>
            <w:vMerge w:val="restart"/>
            <w:textDirection w:val="lrTb"/>
            <w:noWrap w:val="false"/>
          </w:tcPr>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 xml:space="preserve">__________________  </w:t>
            </w:r>
            <w:r>
              <w:rPr>
                <w:rFonts w:ascii="Times New Roman" w:hAnsi="Times New Roman" w:cs="Times New Roman" w:eastAsiaTheme="minorHAnsi"/>
                <w:sz w:val="28"/>
                <w:szCs w:val="28"/>
              </w:rPr>
            </w:r>
          </w:p>
        </w:tc>
        <w:tc>
          <w:tcPr>
            <w:tcW w:w="4253" w:type="dxa"/>
            <w:vMerge w:val="restart"/>
            <w:textDirection w:val="lrTb"/>
            <w:noWrap w:val="false"/>
          </w:tcPr>
          <w:p>
            <w:pPr>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r>
            <w:r>
              <w:rPr>
                <w:rFonts w:ascii="Times New Roman" w:hAnsi="Times New Roman" w:cs="Times New Roman" w:eastAsiaTheme="minorHAnsi"/>
                <w:b/>
                <w:sz w:val="28"/>
                <w:szCs w:val="28"/>
              </w:rPr>
            </w:r>
          </w:p>
          <w:p>
            <w:pPr>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         __________________ </w:t>
            </w:r>
            <w:r>
              <w:rPr>
                <w:rFonts w:ascii="Times New Roman" w:hAnsi="Times New Roman" w:cs="Times New Roman" w:eastAsiaTheme="minorHAnsi"/>
                <w:b/>
                <w:sz w:val="28"/>
                <w:szCs w:val="28"/>
              </w:rPr>
            </w:r>
          </w:p>
        </w:tc>
      </w:tr>
    </w:tbl>
    <w:p>
      <w:pPr>
        <w:spacing w:after="160" w:line="259" w:lineRule="auto"/>
        <w:tabs>
          <w:tab w:val="left" w:pos="2160" w:leader="none"/>
        </w:tabs>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sectPr>
      <w:footnotePr/>
      <w:endnotePr/>
      <w:type w:val="nextPage"/>
      <w:pgSz w:w="11906" w:h="16838" w:orient="portrait"/>
      <w:pgMar w:top="993" w:right="850" w:bottom="1134" w:left="1418" w:header="708" w:footer="708"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503050405090304"/>
  </w:font>
  <w:font w:name="Noto Sans Symbols">
    <w:panose1 w:val="020B0604030504040204"/>
  </w:font>
  <w:font w:name="Symbol">
    <w:panose1 w:val="05010000000000000000"/>
  </w:font>
  <w:font w:name="Wingdings">
    <w:panose1 w:val="05010000000000000000"/>
  </w:font>
  <w:font w:name="Georgia">
    <w:panose1 w:val="02040502050405020303"/>
  </w:font>
  <w:font w:name="SimSun">
    <w:panose1 w:val="02020603020101020101"/>
  </w:font>
  <w:font w:name="Courier New">
    <w:panose1 w:val="02070309020205020404"/>
  </w:font>
  <w:font w:name="Segoe UI">
    <w:panose1 w:val="020B0502040504020204"/>
  </w:font>
  <w:font w:name="Times New Roman">
    <w:panose1 w:val="02020603050405020304"/>
  </w:font>
  <w:font w:name="Arial Unicode MS">
    <w:panose1 w:val="020B0604020202020204"/>
  </w:font>
  <w:font w:name="Times New Roman Bold">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709"/>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u w:val="none"/>
      </w:rPr>
    </w:lvl>
    <w:lvl w:ilvl="1">
      <w:start w:val="1"/>
      <w:numFmt w:val="lowerLetter"/>
      <w:isLgl w:val="false"/>
      <w:suff w:val="tab"/>
      <w:lvlText w:val="%2)"/>
      <w:lvlJc w:val="left"/>
      <w:pPr>
        <w:ind w:left="1440" w:hanging="360"/>
      </w:pPr>
      <w:rPr>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abstractNum w:abstractNumId="3">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Noto Sans Symbols" w:hAnsi="Noto Sans Symbols" w:eastAsia="Noto Sans Symbols" w:cs="Noto Sans Symbols"/>
      </w:rPr>
    </w:lvl>
    <w:lvl w:ilvl="3">
      <w:start w:val="1"/>
      <w:numFmt w:val="bullet"/>
      <w:isLgl w:val="false"/>
      <w:suff w:val="tab"/>
      <w:lvlText w:val="●"/>
      <w:lvlJc w:val="left"/>
      <w:pPr>
        <w:ind w:left="2880" w:hanging="360"/>
      </w:pPr>
      <w:rPr>
        <w:rFonts w:ascii="Noto Sans Symbols" w:hAnsi="Noto Sans Symbols" w:eastAsia="Noto Sans Symbols" w:cs="Noto Sans Symbols"/>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Noto Sans Symbols" w:hAnsi="Noto Sans Symbols" w:eastAsia="Noto Sans Symbols" w:cs="Noto Sans Symbols"/>
      </w:rPr>
    </w:lvl>
    <w:lvl w:ilvl="6">
      <w:start w:val="1"/>
      <w:numFmt w:val="bullet"/>
      <w:isLgl w:val="false"/>
      <w:suff w:val="tab"/>
      <w:lvlText w:val="●"/>
      <w:lvlJc w:val="left"/>
      <w:pPr>
        <w:ind w:left="5040" w:hanging="360"/>
      </w:pPr>
      <w:rPr>
        <w:rFonts w:ascii="Noto Sans Symbols" w:hAnsi="Noto Sans Symbols" w:eastAsia="Noto Sans Symbols" w:cs="Noto Sans Symbols"/>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Noto Sans Symbols" w:hAnsi="Noto Sans Symbols" w:eastAsia="Noto Sans Symbols" w:cs="Noto Sans Symbols"/>
      </w:rPr>
    </w:lvl>
  </w:abstractNum>
  <w:abstractNum w:abstractNumId="4">
    <w:multiLevelType w:val="hybridMultilevel"/>
    <w:lvl w:ilvl="0">
      <w:start w:val="1"/>
      <w:numFmt w:val="decimal"/>
      <w:isLgl w:val="false"/>
      <w:suff w:val="tab"/>
      <w:lvlText w:val="%1)"/>
      <w:lvlJc w:val="left"/>
      <w:pPr>
        <w:ind w:left="349" w:hanging="360"/>
      </w:pPr>
      <w:rPr>
        <w:rFonts w:hint="default"/>
      </w:rPr>
    </w:lvl>
    <w:lvl w:ilvl="1">
      <w:start w:val="1"/>
      <w:numFmt w:val="lowerLetter"/>
      <w:isLgl w:val="false"/>
      <w:suff w:val="tab"/>
      <w:lvlText w:val="%2."/>
      <w:lvlJc w:val="left"/>
      <w:pPr>
        <w:ind w:left="1069" w:hanging="360"/>
      </w:pPr>
    </w:lvl>
    <w:lvl w:ilvl="2">
      <w:start w:val="1"/>
      <w:numFmt w:val="lowerRoman"/>
      <w:isLgl w:val="false"/>
      <w:suff w:val="tab"/>
      <w:lvlText w:val="%3."/>
      <w:lvlJc w:val="right"/>
      <w:pPr>
        <w:ind w:left="1789" w:hanging="180"/>
      </w:pPr>
    </w:lvl>
    <w:lvl w:ilvl="3">
      <w:start w:val="1"/>
      <w:numFmt w:val="decimal"/>
      <w:isLgl w:val="false"/>
      <w:suff w:val="tab"/>
      <w:lvlText w:val="%4."/>
      <w:lvlJc w:val="left"/>
      <w:pPr>
        <w:ind w:left="2509" w:hanging="360"/>
      </w:pPr>
    </w:lvl>
    <w:lvl w:ilvl="4">
      <w:start w:val="1"/>
      <w:numFmt w:val="lowerLetter"/>
      <w:isLgl w:val="false"/>
      <w:suff w:val="tab"/>
      <w:lvlText w:val="%5."/>
      <w:lvlJc w:val="left"/>
      <w:pPr>
        <w:ind w:left="3229" w:hanging="360"/>
      </w:pPr>
    </w:lvl>
    <w:lvl w:ilvl="5">
      <w:start w:val="1"/>
      <w:numFmt w:val="lowerRoman"/>
      <w:isLgl w:val="false"/>
      <w:suff w:val="tab"/>
      <w:lvlText w:val="%6."/>
      <w:lvlJc w:val="right"/>
      <w:pPr>
        <w:ind w:left="3949" w:hanging="180"/>
      </w:pPr>
    </w:lvl>
    <w:lvl w:ilvl="6">
      <w:start w:val="1"/>
      <w:numFmt w:val="decimal"/>
      <w:isLgl w:val="false"/>
      <w:suff w:val="tab"/>
      <w:lvlText w:val="%7."/>
      <w:lvlJc w:val="left"/>
      <w:pPr>
        <w:ind w:left="4669" w:hanging="360"/>
      </w:pPr>
    </w:lvl>
    <w:lvl w:ilvl="7">
      <w:start w:val="1"/>
      <w:numFmt w:val="lowerLetter"/>
      <w:isLgl w:val="false"/>
      <w:suff w:val="tab"/>
      <w:lvlText w:val="%8."/>
      <w:lvlJc w:val="left"/>
      <w:pPr>
        <w:ind w:left="5389" w:hanging="360"/>
      </w:pPr>
    </w:lvl>
    <w:lvl w:ilvl="8">
      <w:start w:val="1"/>
      <w:numFmt w:val="lowerRoman"/>
      <w:isLgl w:val="false"/>
      <w:suff w:val="tab"/>
      <w:lvlText w:val="%9."/>
      <w:lvlJc w:val="right"/>
      <w:pPr>
        <w:ind w:left="6109" w:hanging="180"/>
      </w:pPr>
    </w:lvl>
  </w:abstractNum>
  <w:abstractNum w:abstractNumId="5">
    <w:multiLevelType w:val="hybridMultilevel"/>
    <w:lvl w:ilvl="0">
      <w:start w:val="1"/>
      <w:numFmt w:val="decimal"/>
      <w:isLgl w:val="false"/>
      <w:suff w:val="tab"/>
      <w:lvlText w:val="%1)"/>
      <w:lvlJc w:val="left"/>
      <w:pPr>
        <w:ind w:left="720" w:hanging="360"/>
      </w:pPr>
      <w:rPr>
        <w:u w:val="none"/>
      </w:rPr>
    </w:lvl>
    <w:lvl w:ilvl="1">
      <w:start w:val="1"/>
      <w:numFmt w:val="lowerLetter"/>
      <w:isLgl w:val="false"/>
      <w:suff w:val="tab"/>
      <w:lvlText w:val="%2)"/>
      <w:lvlJc w:val="left"/>
      <w:pPr>
        <w:ind w:left="1440" w:hanging="360"/>
      </w:pPr>
      <w:rPr>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abstractNum w:abstractNumId="6">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0" w:firstLine="566"/>
      </w:pPr>
      <w:rPr>
        <w:rFonts w:ascii="Times New Roman" w:hAnsi="Times New Roman" w:eastAsia="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570" w:hanging="360"/>
      </w:pPr>
      <w:rPr>
        <w:rFonts w:hint="default" w:eastAsia="Times New Roman"/>
        <w:sz w:val="28"/>
      </w:rPr>
    </w:lvl>
    <w:lvl w:ilvl="1">
      <w:start w:val="1"/>
      <w:numFmt w:val="lowerLetter"/>
      <w:isLgl w:val="false"/>
      <w:suff w:val="tab"/>
      <w:lvlText w:val="%2."/>
      <w:lvlJc w:val="left"/>
      <w:pPr>
        <w:ind w:left="1290" w:hanging="360"/>
      </w:pPr>
    </w:lvl>
    <w:lvl w:ilvl="2">
      <w:start w:val="1"/>
      <w:numFmt w:val="lowerRoman"/>
      <w:isLgl w:val="false"/>
      <w:suff w:val="tab"/>
      <w:lvlText w:val="%3."/>
      <w:lvlJc w:val="right"/>
      <w:pPr>
        <w:ind w:left="2010" w:hanging="180"/>
      </w:pPr>
    </w:lvl>
    <w:lvl w:ilvl="3">
      <w:start w:val="1"/>
      <w:numFmt w:val="decimal"/>
      <w:isLgl w:val="false"/>
      <w:suff w:val="tab"/>
      <w:lvlText w:val="%4."/>
      <w:lvlJc w:val="left"/>
      <w:pPr>
        <w:ind w:left="2730" w:hanging="360"/>
      </w:pPr>
    </w:lvl>
    <w:lvl w:ilvl="4">
      <w:start w:val="1"/>
      <w:numFmt w:val="lowerLetter"/>
      <w:isLgl w:val="false"/>
      <w:suff w:val="tab"/>
      <w:lvlText w:val="%5."/>
      <w:lvlJc w:val="left"/>
      <w:pPr>
        <w:ind w:left="3450" w:hanging="360"/>
      </w:pPr>
    </w:lvl>
    <w:lvl w:ilvl="5">
      <w:start w:val="1"/>
      <w:numFmt w:val="lowerRoman"/>
      <w:isLgl w:val="false"/>
      <w:suff w:val="tab"/>
      <w:lvlText w:val="%6."/>
      <w:lvlJc w:val="right"/>
      <w:pPr>
        <w:ind w:left="4170" w:hanging="180"/>
      </w:pPr>
    </w:lvl>
    <w:lvl w:ilvl="6">
      <w:start w:val="1"/>
      <w:numFmt w:val="decimal"/>
      <w:isLgl w:val="false"/>
      <w:suff w:val="tab"/>
      <w:lvlText w:val="%7."/>
      <w:lvlJc w:val="left"/>
      <w:pPr>
        <w:ind w:left="4890" w:hanging="360"/>
      </w:pPr>
    </w:lvl>
    <w:lvl w:ilvl="7">
      <w:start w:val="1"/>
      <w:numFmt w:val="lowerLetter"/>
      <w:isLgl w:val="false"/>
      <w:suff w:val="tab"/>
      <w:lvlText w:val="%8."/>
      <w:lvlJc w:val="left"/>
      <w:pPr>
        <w:ind w:left="5610" w:hanging="360"/>
      </w:pPr>
    </w:lvl>
    <w:lvl w:ilvl="8">
      <w:start w:val="1"/>
      <w:numFmt w:val="lowerRoman"/>
      <w:isLgl w:val="false"/>
      <w:suff w:val="tab"/>
      <w:lvlText w:val="%9."/>
      <w:lvlJc w:val="right"/>
      <w:pPr>
        <w:ind w:left="6330" w:hanging="180"/>
      </w:pPr>
    </w:lvl>
  </w:abstractNum>
  <w:abstractNum w:abstractNumId="11">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rPr>
        <w:rFonts w:hint="default"/>
        <w:b w:val="0"/>
        <w:bCs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643" w:hanging="360"/>
      </w:pPr>
      <w:rPr>
        <w:rFonts w:hint="default" w:ascii="Times New Roman" w:hAnsi="Times New Roman"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9"/>
  </w:num>
  <w:num w:numId="2">
    <w:abstractNumId w:val="5"/>
  </w:num>
  <w:num w:numId="3">
    <w:abstractNumId w:val="2"/>
  </w:num>
  <w:num w:numId="4">
    <w:abstractNumId w:val="3"/>
  </w:num>
  <w:num w:numId="5">
    <w:abstractNumId w:val="6"/>
  </w:num>
  <w:num w:numId="6">
    <w:abstractNumId w:val="0"/>
  </w:num>
  <w:num w:numId="7">
    <w:abstractNumId w:val="7"/>
  </w:num>
  <w:num w:numId="8">
    <w:abstractNumId w:val="10"/>
  </w:num>
  <w:num w:numId="9">
    <w:abstractNumId w:val="12"/>
  </w:num>
  <w:num w:numId="10">
    <w:abstractNumId w:val="1"/>
  </w:num>
  <w:num w:numId="11">
    <w:abstractNumId w:val="8"/>
  </w:num>
  <w:num w:numId="12">
    <w:abstractNumId w:val="4"/>
  </w:num>
  <w:num w:numId="13">
    <w:abstractNumId w:val="14"/>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56"/>
    <w:link w:val="650"/>
    <w:uiPriority w:val="9"/>
    <w:rPr>
      <w:rFonts w:ascii="Arial" w:hAnsi="Arial" w:eastAsia="Arial" w:cs="Arial"/>
      <w:sz w:val="40"/>
      <w:szCs w:val="40"/>
    </w:rPr>
  </w:style>
  <w:style w:type="character" w:styleId="16">
    <w:name w:val="Heading 2 Char"/>
    <w:basedOn w:val="656"/>
    <w:link w:val="651"/>
    <w:uiPriority w:val="9"/>
    <w:rPr>
      <w:rFonts w:ascii="Arial" w:hAnsi="Arial" w:eastAsia="Arial" w:cs="Arial"/>
      <w:sz w:val="34"/>
    </w:rPr>
  </w:style>
  <w:style w:type="character" w:styleId="18">
    <w:name w:val="Heading 3 Char"/>
    <w:basedOn w:val="656"/>
    <w:link w:val="652"/>
    <w:uiPriority w:val="9"/>
    <w:rPr>
      <w:rFonts w:ascii="Arial" w:hAnsi="Arial" w:eastAsia="Arial" w:cs="Arial"/>
      <w:sz w:val="30"/>
      <w:szCs w:val="30"/>
    </w:rPr>
  </w:style>
  <w:style w:type="character" w:styleId="20">
    <w:name w:val="Heading 4 Char"/>
    <w:basedOn w:val="656"/>
    <w:link w:val="653"/>
    <w:uiPriority w:val="9"/>
    <w:rPr>
      <w:rFonts w:ascii="Arial" w:hAnsi="Arial" w:eastAsia="Arial" w:cs="Arial"/>
      <w:b/>
      <w:bCs/>
      <w:sz w:val="26"/>
      <w:szCs w:val="26"/>
    </w:rPr>
  </w:style>
  <w:style w:type="character" w:styleId="22">
    <w:name w:val="Heading 5 Char"/>
    <w:basedOn w:val="656"/>
    <w:link w:val="654"/>
    <w:uiPriority w:val="9"/>
    <w:rPr>
      <w:rFonts w:ascii="Arial" w:hAnsi="Arial" w:eastAsia="Arial" w:cs="Arial"/>
      <w:b/>
      <w:bCs/>
      <w:sz w:val="24"/>
      <w:szCs w:val="24"/>
    </w:rPr>
  </w:style>
  <w:style w:type="character" w:styleId="24">
    <w:name w:val="Heading 6 Char"/>
    <w:basedOn w:val="656"/>
    <w:link w:val="655"/>
    <w:uiPriority w:val="9"/>
    <w:rPr>
      <w:rFonts w:ascii="Arial" w:hAnsi="Arial" w:eastAsia="Arial" w:cs="Arial"/>
      <w:b/>
      <w:bCs/>
      <w:sz w:val="22"/>
      <w:szCs w:val="22"/>
    </w:rPr>
  </w:style>
  <w:style w:type="paragraph" w:styleId="25">
    <w:name w:val="Heading 7"/>
    <w:basedOn w:val="649"/>
    <w:next w:val="64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56"/>
    <w:link w:val="25"/>
    <w:uiPriority w:val="9"/>
    <w:rPr>
      <w:rFonts w:ascii="Arial" w:hAnsi="Arial" w:eastAsia="Arial" w:cs="Arial"/>
      <w:b/>
      <w:bCs/>
      <w:i/>
      <w:iCs/>
      <w:sz w:val="22"/>
      <w:szCs w:val="22"/>
    </w:rPr>
  </w:style>
  <w:style w:type="paragraph" w:styleId="27">
    <w:name w:val="Heading 8"/>
    <w:basedOn w:val="649"/>
    <w:next w:val="64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56"/>
    <w:link w:val="27"/>
    <w:uiPriority w:val="9"/>
    <w:rPr>
      <w:rFonts w:ascii="Arial" w:hAnsi="Arial" w:eastAsia="Arial" w:cs="Arial"/>
      <w:i/>
      <w:iCs/>
      <w:sz w:val="22"/>
      <w:szCs w:val="22"/>
    </w:rPr>
  </w:style>
  <w:style w:type="paragraph" w:styleId="29">
    <w:name w:val="Heading 9"/>
    <w:basedOn w:val="649"/>
    <w:next w:val="64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56"/>
    <w:link w:val="29"/>
    <w:uiPriority w:val="9"/>
    <w:rPr>
      <w:rFonts w:ascii="Arial" w:hAnsi="Arial" w:eastAsia="Arial" w:cs="Arial"/>
      <w:i/>
      <w:iCs/>
      <w:sz w:val="21"/>
      <w:szCs w:val="21"/>
    </w:rPr>
  </w:style>
  <w:style w:type="character" w:styleId="35">
    <w:name w:val="Title Char"/>
    <w:basedOn w:val="656"/>
    <w:link w:val="660"/>
    <w:uiPriority w:val="10"/>
    <w:rPr>
      <w:sz w:val="48"/>
      <w:szCs w:val="48"/>
    </w:rPr>
  </w:style>
  <w:style w:type="character" w:styleId="37">
    <w:name w:val="Subtitle Char"/>
    <w:basedOn w:val="656"/>
    <w:link w:val="704"/>
    <w:uiPriority w:val="11"/>
    <w:rPr>
      <w:sz w:val="24"/>
      <w:szCs w:val="24"/>
    </w:rPr>
  </w:style>
  <w:style w:type="paragraph" w:styleId="38">
    <w:name w:val="Quote"/>
    <w:basedOn w:val="649"/>
    <w:next w:val="649"/>
    <w:link w:val="39"/>
    <w:uiPriority w:val="29"/>
    <w:qFormat/>
    <w:pPr>
      <w:ind w:left="720" w:right="720"/>
    </w:pPr>
    <w:rPr>
      <w:i/>
    </w:rPr>
  </w:style>
  <w:style w:type="character" w:styleId="39">
    <w:name w:val="Quote Char"/>
    <w:link w:val="38"/>
    <w:uiPriority w:val="29"/>
    <w:rPr>
      <w:i/>
    </w:rPr>
  </w:style>
  <w:style w:type="paragraph" w:styleId="40">
    <w:name w:val="Intense Quote"/>
    <w:basedOn w:val="649"/>
    <w:next w:val="64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56"/>
    <w:link w:val="697"/>
    <w:uiPriority w:val="99"/>
  </w:style>
  <w:style w:type="character" w:styleId="45">
    <w:name w:val="Footer Char"/>
    <w:basedOn w:val="656"/>
    <w:link w:val="691"/>
    <w:uiPriority w:val="99"/>
  </w:style>
  <w:style w:type="paragraph" w:styleId="46">
    <w:name w:val="Caption"/>
    <w:basedOn w:val="649"/>
    <w:next w:val="649"/>
    <w:uiPriority w:val="35"/>
    <w:semiHidden/>
    <w:unhideWhenUsed/>
    <w:qFormat/>
    <w:pPr>
      <w:spacing w:line="276" w:lineRule="auto"/>
    </w:pPr>
    <w:rPr>
      <w:b/>
      <w:bCs/>
      <w:color w:val="4f81bd" w:themeColor="accent1"/>
      <w:sz w:val="18"/>
      <w:szCs w:val="18"/>
    </w:rPr>
  </w:style>
  <w:style w:type="character" w:styleId="47">
    <w:name w:val="Caption Char"/>
    <w:basedOn w:val="46"/>
    <w:link w:val="691"/>
    <w:uiPriority w:val="99"/>
  </w:style>
  <w:style w:type="table" w:styleId="49">
    <w:name w:val="Table Grid Light"/>
    <w:basedOn w:val="6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5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5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5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5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5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5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5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5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5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5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5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5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5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5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5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5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5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5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5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5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5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5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5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5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5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5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5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5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5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5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5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5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5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5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5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5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5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5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5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5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5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5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5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5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5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5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5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5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5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5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5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5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5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5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5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5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5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5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5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5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5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5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5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5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4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56"/>
    <w:uiPriority w:val="99"/>
    <w:unhideWhenUsed/>
    <w:rPr>
      <w:vertAlign w:val="superscript"/>
    </w:rPr>
  </w:style>
  <w:style w:type="paragraph" w:styleId="178">
    <w:name w:val="endnote text"/>
    <w:basedOn w:val="64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56"/>
    <w:uiPriority w:val="99"/>
    <w:semiHidden/>
    <w:unhideWhenUsed/>
    <w:rPr>
      <w:vertAlign w:val="superscript"/>
    </w:rPr>
  </w:style>
  <w:style w:type="paragraph" w:styleId="181">
    <w:name w:val="toc 1"/>
    <w:basedOn w:val="649"/>
    <w:next w:val="649"/>
    <w:uiPriority w:val="39"/>
    <w:unhideWhenUsed/>
    <w:pPr>
      <w:ind w:left="0" w:right="0" w:firstLine="0"/>
      <w:spacing w:after="57"/>
    </w:pPr>
  </w:style>
  <w:style w:type="paragraph" w:styleId="182">
    <w:name w:val="toc 2"/>
    <w:basedOn w:val="649"/>
    <w:next w:val="649"/>
    <w:uiPriority w:val="39"/>
    <w:unhideWhenUsed/>
    <w:pPr>
      <w:ind w:left="283" w:right="0" w:firstLine="0"/>
      <w:spacing w:after="57"/>
    </w:pPr>
  </w:style>
  <w:style w:type="paragraph" w:styleId="183">
    <w:name w:val="toc 3"/>
    <w:basedOn w:val="649"/>
    <w:next w:val="649"/>
    <w:uiPriority w:val="39"/>
    <w:unhideWhenUsed/>
    <w:pPr>
      <w:ind w:left="567" w:right="0" w:firstLine="0"/>
      <w:spacing w:after="57"/>
    </w:pPr>
  </w:style>
  <w:style w:type="paragraph" w:styleId="184">
    <w:name w:val="toc 4"/>
    <w:basedOn w:val="649"/>
    <w:next w:val="649"/>
    <w:uiPriority w:val="39"/>
    <w:unhideWhenUsed/>
    <w:pPr>
      <w:ind w:left="850" w:right="0" w:firstLine="0"/>
      <w:spacing w:after="57"/>
    </w:pPr>
  </w:style>
  <w:style w:type="paragraph" w:styleId="185">
    <w:name w:val="toc 5"/>
    <w:basedOn w:val="649"/>
    <w:next w:val="649"/>
    <w:uiPriority w:val="39"/>
    <w:unhideWhenUsed/>
    <w:pPr>
      <w:ind w:left="1134" w:right="0" w:firstLine="0"/>
      <w:spacing w:after="57"/>
    </w:pPr>
  </w:style>
  <w:style w:type="paragraph" w:styleId="186">
    <w:name w:val="toc 6"/>
    <w:basedOn w:val="649"/>
    <w:next w:val="649"/>
    <w:uiPriority w:val="39"/>
    <w:unhideWhenUsed/>
    <w:pPr>
      <w:ind w:left="1417" w:right="0" w:firstLine="0"/>
      <w:spacing w:after="57"/>
    </w:pPr>
  </w:style>
  <w:style w:type="paragraph" w:styleId="187">
    <w:name w:val="toc 7"/>
    <w:basedOn w:val="649"/>
    <w:next w:val="649"/>
    <w:uiPriority w:val="39"/>
    <w:unhideWhenUsed/>
    <w:pPr>
      <w:ind w:left="1701" w:right="0" w:firstLine="0"/>
      <w:spacing w:after="57"/>
    </w:pPr>
  </w:style>
  <w:style w:type="paragraph" w:styleId="188">
    <w:name w:val="toc 8"/>
    <w:basedOn w:val="649"/>
    <w:next w:val="649"/>
    <w:uiPriority w:val="39"/>
    <w:unhideWhenUsed/>
    <w:pPr>
      <w:ind w:left="1984" w:right="0" w:firstLine="0"/>
      <w:spacing w:after="57"/>
    </w:pPr>
  </w:style>
  <w:style w:type="paragraph" w:styleId="189">
    <w:name w:val="toc 9"/>
    <w:basedOn w:val="649"/>
    <w:next w:val="64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9"/>
    <w:next w:val="649"/>
    <w:uiPriority w:val="99"/>
    <w:unhideWhenUsed/>
    <w:pPr>
      <w:spacing w:after="0" w:afterAutospacing="0"/>
    </w:pPr>
  </w:style>
  <w:style w:type="paragraph" w:styleId="649" w:default="1">
    <w:name w:val="Normal"/>
    <w:qFormat/>
    <w:rPr>
      <w:lang w:eastAsia="en-US"/>
    </w:rPr>
  </w:style>
  <w:style w:type="paragraph" w:styleId="650">
    <w:name w:val="Heading 1"/>
    <w:basedOn w:val="649"/>
    <w:next w:val="649"/>
    <w:link w:val="688"/>
    <w:qFormat/>
    <w:pPr>
      <w:jc w:val="center"/>
      <w:keepNext/>
      <w:spacing w:after="0" w:line="240" w:lineRule="auto"/>
      <w:outlineLvl w:val="0"/>
    </w:pPr>
    <w:rPr>
      <w:rFonts w:ascii="Times New Roman" w:hAnsi="Times New Roman" w:eastAsia="Times New Roman"/>
      <w:b/>
      <w:bCs/>
      <w:sz w:val="20"/>
      <w:szCs w:val="20"/>
      <w:lang w:eastAsia="ru-RU"/>
    </w:rPr>
  </w:style>
  <w:style w:type="paragraph" w:styleId="651">
    <w:name w:val="Heading 2"/>
    <w:basedOn w:val="649"/>
    <w:next w:val="649"/>
    <w:pPr>
      <w:keepLines/>
      <w:keepNext/>
      <w:spacing w:before="360" w:after="80"/>
      <w:outlineLvl w:val="1"/>
    </w:pPr>
    <w:rPr>
      <w:b/>
      <w:sz w:val="36"/>
      <w:szCs w:val="36"/>
    </w:rPr>
  </w:style>
  <w:style w:type="paragraph" w:styleId="652">
    <w:name w:val="Heading 3"/>
    <w:basedOn w:val="649"/>
    <w:next w:val="649"/>
    <w:pPr>
      <w:keepLines/>
      <w:keepNext/>
      <w:spacing w:before="280" w:after="80"/>
      <w:outlineLvl w:val="2"/>
    </w:pPr>
    <w:rPr>
      <w:b/>
      <w:sz w:val="28"/>
      <w:szCs w:val="28"/>
    </w:rPr>
  </w:style>
  <w:style w:type="paragraph" w:styleId="653">
    <w:name w:val="Heading 4"/>
    <w:basedOn w:val="649"/>
    <w:next w:val="649"/>
    <w:pPr>
      <w:keepLines/>
      <w:keepNext/>
      <w:spacing w:before="240" w:after="40"/>
      <w:outlineLvl w:val="3"/>
    </w:pPr>
    <w:rPr>
      <w:b/>
      <w:sz w:val="24"/>
      <w:szCs w:val="24"/>
    </w:rPr>
  </w:style>
  <w:style w:type="paragraph" w:styleId="654">
    <w:name w:val="Heading 5"/>
    <w:basedOn w:val="649"/>
    <w:next w:val="649"/>
    <w:pPr>
      <w:keepLines/>
      <w:keepNext/>
      <w:spacing w:before="220" w:after="40"/>
      <w:outlineLvl w:val="4"/>
    </w:pPr>
    <w:rPr>
      <w:b/>
    </w:rPr>
  </w:style>
  <w:style w:type="paragraph" w:styleId="655">
    <w:name w:val="Heading 6"/>
    <w:basedOn w:val="649"/>
    <w:next w:val="649"/>
    <w:pPr>
      <w:keepLines/>
      <w:keepNext/>
      <w:spacing w:before="200" w:after="40"/>
      <w:outlineLvl w:val="5"/>
    </w:pPr>
    <w:rPr>
      <w:b/>
      <w:sz w:val="20"/>
      <w:szCs w:val="20"/>
    </w:rPr>
  </w:style>
  <w:style w:type="character" w:styleId="656" w:default="1">
    <w:name w:val="Default Paragraph Font"/>
    <w:uiPriority w:val="1"/>
    <w:semiHidden/>
    <w:unhideWhenUsed/>
  </w:style>
  <w:style w:type="table" w:styleId="657" w:default="1">
    <w:name w:val="Normal Table"/>
    <w:uiPriority w:val="99"/>
    <w:semiHidden/>
    <w:unhideWhenUsed/>
    <w:tblPr>
      <w:tblInd w:w="0" w:type="dxa"/>
      <w:tblCellMar>
        <w:left w:w="108" w:type="dxa"/>
        <w:top w:w="0" w:type="dxa"/>
        <w:right w:w="108" w:type="dxa"/>
        <w:bottom w:w="0" w:type="dxa"/>
      </w:tblCellMar>
    </w:tblPr>
  </w:style>
  <w:style w:type="numbering" w:styleId="658" w:default="1">
    <w:name w:val="No List"/>
    <w:uiPriority w:val="99"/>
    <w:semiHidden/>
    <w:unhideWhenUsed/>
  </w:style>
  <w:style w:type="table" w:styleId="659" w:customStyle="1">
    <w:name w:val="Table Normal"/>
    <w:tblPr>
      <w:tblCellMar>
        <w:left w:w="0" w:type="dxa"/>
        <w:top w:w="0" w:type="dxa"/>
        <w:right w:w="0" w:type="dxa"/>
        <w:bottom w:w="0" w:type="dxa"/>
      </w:tblCellMar>
    </w:tblPr>
  </w:style>
  <w:style w:type="paragraph" w:styleId="660">
    <w:name w:val="Title"/>
    <w:basedOn w:val="649"/>
    <w:next w:val="649"/>
    <w:pPr>
      <w:keepLines/>
      <w:keepNext/>
      <w:spacing w:before="480" w:after="120"/>
    </w:pPr>
    <w:rPr>
      <w:b/>
      <w:sz w:val="72"/>
      <w:szCs w:val="72"/>
    </w:rPr>
  </w:style>
  <w:style w:type="character" w:styleId="661">
    <w:name w:val="Hyperlink"/>
    <w:uiPriority w:val="99"/>
    <w:unhideWhenUsed/>
    <w:rPr>
      <w:color w:val="0000ff"/>
      <w:u w:val="single"/>
    </w:rPr>
  </w:style>
  <w:style w:type="paragraph" w:styleId="662">
    <w:name w:val="Normal (Web)"/>
    <w:basedOn w:val="649"/>
    <w:uiPriority w:val="99"/>
    <w:unhideWhenUsed/>
    <w:pPr>
      <w:spacing w:before="100" w:beforeAutospacing="1" w:after="100" w:afterAutospacing="1" w:line="240" w:lineRule="auto"/>
    </w:pPr>
    <w:rPr>
      <w:rFonts w:ascii="Times New Roman" w:hAnsi="Times New Roman" w:eastAsia="Times New Roman"/>
      <w:sz w:val="24"/>
      <w:szCs w:val="24"/>
      <w:lang w:eastAsia="ru-RU"/>
    </w:rPr>
  </w:style>
  <w:style w:type="character" w:styleId="663" w:customStyle="1">
    <w:name w:val="Font Style75"/>
    <w:rPr>
      <w:rFonts w:hint="default" w:ascii="Times New Roman" w:hAnsi="Times New Roman" w:cs="Times New Roman"/>
      <w:sz w:val="26"/>
      <w:szCs w:val="26"/>
    </w:rPr>
  </w:style>
  <w:style w:type="character" w:styleId="664">
    <w:name w:val="FollowedHyperlink"/>
    <w:uiPriority w:val="99"/>
    <w:semiHidden/>
    <w:unhideWhenUsed/>
    <w:rPr>
      <w:color w:val="800080"/>
      <w:u w:val="single"/>
    </w:rPr>
  </w:style>
  <w:style w:type="paragraph" w:styleId="665">
    <w:name w:val="Balloon Text"/>
    <w:basedOn w:val="649"/>
    <w:link w:val="666"/>
    <w:uiPriority w:val="99"/>
    <w:semiHidden/>
    <w:unhideWhenUsed/>
    <w:pPr>
      <w:spacing w:after="0" w:line="240" w:lineRule="auto"/>
    </w:pPr>
    <w:rPr>
      <w:rFonts w:ascii="Segoe UI" w:hAnsi="Segoe UI"/>
      <w:sz w:val="18"/>
      <w:szCs w:val="18"/>
    </w:rPr>
  </w:style>
  <w:style w:type="character" w:styleId="666" w:customStyle="1">
    <w:name w:val="Текст выноски Знак"/>
    <w:link w:val="665"/>
    <w:uiPriority w:val="99"/>
    <w:semiHidden/>
    <w:rPr>
      <w:rFonts w:ascii="Segoe UI" w:hAnsi="Segoe UI" w:cs="Segoe UI"/>
      <w:sz w:val="18"/>
      <w:szCs w:val="18"/>
      <w:lang w:eastAsia="en-US"/>
    </w:rPr>
  </w:style>
  <w:style w:type="paragraph" w:styleId="667">
    <w:name w:val="List Paragraph"/>
    <w:basedOn w:val="649"/>
    <w:link w:val="668"/>
    <w:uiPriority w:val="34"/>
    <w:qFormat/>
    <w:pPr>
      <w:contextualSpacing/>
      <w:ind w:left="720"/>
      <w:spacing w:after="0" w:line="240" w:lineRule="auto"/>
    </w:pPr>
    <w:rPr>
      <w:rFonts w:ascii="Times New Roman" w:hAnsi="Times New Roman" w:eastAsia="Times New Roman"/>
      <w:color w:val="000000"/>
      <w:sz w:val="24"/>
      <w:szCs w:val="20"/>
      <w:lang w:eastAsia="ru-RU"/>
    </w:rPr>
  </w:style>
  <w:style w:type="character" w:styleId="668" w:customStyle="1">
    <w:name w:val="Абзац списка Знак"/>
    <w:link w:val="667"/>
    <w:uiPriority w:val="34"/>
    <w:rPr>
      <w:rFonts w:ascii="Times New Roman" w:hAnsi="Times New Roman" w:eastAsia="Times New Roman"/>
      <w:color w:val="000000"/>
      <w:sz w:val="24"/>
      <w:lang w:val="ru-RU" w:eastAsia="ru-RU"/>
    </w:rPr>
  </w:style>
  <w:style w:type="character" w:styleId="669" w:customStyle="1">
    <w:name w:val="s0"/>
    <w:rPr>
      <w:rFonts w:hint="default" w:ascii="Times New Roman" w:hAnsi="Times New Roman" w:cs="Times New Roman"/>
      <w:b w:val="0"/>
      <w:bCs w:val="0"/>
      <w:i w:val="0"/>
      <w:iCs w:val="0"/>
      <w:strike w:val="0"/>
      <w:color w:val="000000"/>
      <w:sz w:val="20"/>
      <w:szCs w:val="20"/>
      <w:u w:val="none"/>
    </w:rPr>
  </w:style>
  <w:style w:type="character" w:styleId="670" w:customStyle="1">
    <w:name w:val="s1"/>
    <w:rPr>
      <w:rFonts w:hint="default" w:ascii="Times New Roman" w:hAnsi="Times New Roman" w:cs="Times New Roman"/>
      <w:b/>
      <w:bCs/>
      <w:i w:val="0"/>
      <w:iCs w:val="0"/>
      <w:strike w:val="0"/>
      <w:color w:val="000000"/>
      <w:sz w:val="20"/>
      <w:szCs w:val="20"/>
      <w:u w:val="none"/>
    </w:rPr>
  </w:style>
  <w:style w:type="paragraph" w:styleId="671">
    <w:name w:val="Body Text Indent"/>
    <w:basedOn w:val="649"/>
    <w:link w:val="672"/>
    <w:pPr>
      <w:ind w:left="283"/>
      <w:spacing w:after="120"/>
    </w:pPr>
    <w:rPr>
      <w:lang w:val="en-US"/>
    </w:rPr>
  </w:style>
  <w:style w:type="character" w:styleId="672" w:customStyle="1">
    <w:name w:val="Основной текст с отступом Знак"/>
    <w:basedOn w:val="656"/>
    <w:link w:val="671"/>
    <w:rPr>
      <w:sz w:val="22"/>
      <w:szCs w:val="22"/>
      <w:lang w:val="en-US" w:eastAsia="en-US"/>
    </w:rPr>
  </w:style>
  <w:style w:type="paragraph" w:styleId="673">
    <w:name w:val="No Spacing"/>
    <w:link w:val="675"/>
    <w:uiPriority w:val="1"/>
    <w:qFormat/>
    <w:rPr>
      <w:rFonts w:ascii="Times New Roman" w:hAnsi="Times New Roman" w:eastAsia="Times New Roman"/>
      <w:sz w:val="24"/>
      <w:szCs w:val="24"/>
    </w:rPr>
  </w:style>
  <w:style w:type="paragraph" w:styleId="674" w:customStyle="1">
    <w:name w:val="Обычный1"/>
    <w:pPr>
      <w:widowControl w:val="off"/>
    </w:pPr>
    <w:rPr>
      <w:rFonts w:ascii="Times New Roman" w:hAnsi="Times New Roman" w:eastAsia="Times New Roman"/>
    </w:rPr>
  </w:style>
  <w:style w:type="character" w:styleId="675" w:customStyle="1">
    <w:name w:val="Без интервала Знак"/>
    <w:link w:val="673"/>
    <w:rPr>
      <w:rFonts w:ascii="Times New Roman" w:hAnsi="Times New Roman" w:eastAsia="Times New Roman"/>
      <w:sz w:val="24"/>
      <w:szCs w:val="24"/>
    </w:rPr>
  </w:style>
  <w:style w:type="paragraph" w:styleId="676">
    <w:name w:val="HTML Preformatted"/>
    <w:basedOn w:val="649"/>
    <w:link w:val="677"/>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4"/>
      <w:szCs w:val="24"/>
      <w:lang w:eastAsia="ru-RU"/>
    </w:rPr>
  </w:style>
  <w:style w:type="character" w:styleId="677" w:customStyle="1">
    <w:name w:val="Стандартный HTML Знак"/>
    <w:basedOn w:val="656"/>
    <w:link w:val="676"/>
    <w:rPr>
      <w:rFonts w:ascii="Courier New" w:hAnsi="Courier New" w:cs="Courier New"/>
      <w:color w:val="000000"/>
      <w:sz w:val="24"/>
      <w:szCs w:val="24"/>
    </w:rPr>
  </w:style>
  <w:style w:type="character" w:styleId="678" w:customStyle="1">
    <w:name w:val="s7"/>
    <w:rPr>
      <w:rFonts w:hint="default" w:ascii="Courier New" w:hAnsi="Courier New" w:cs="Courier New"/>
      <w:b w:val="0"/>
      <w:bCs w:val="0"/>
      <w:i w:val="0"/>
      <w:iCs w:val="0"/>
      <w:strike w:val="0"/>
      <w:color w:val="000000"/>
      <w:sz w:val="24"/>
      <w:szCs w:val="24"/>
      <w:u w:val="none"/>
    </w:rPr>
  </w:style>
  <w:style w:type="paragraph" w:styleId="679" w:customStyle="1">
    <w:name w:val="Style31"/>
    <w:basedOn w:val="649"/>
    <w:pPr>
      <w:jc w:val="both"/>
      <w:spacing w:after="0" w:line="322" w:lineRule="exact"/>
      <w:widowControl w:val="off"/>
    </w:pPr>
    <w:rPr>
      <w:rFonts w:ascii="Times New Roman" w:hAnsi="Times New Roman"/>
      <w:sz w:val="24"/>
      <w:szCs w:val="24"/>
      <w:lang w:eastAsia="ru-RU"/>
    </w:rPr>
  </w:style>
  <w:style w:type="character" w:styleId="680" w:customStyle="1">
    <w:name w:val="apple-converted-space"/>
    <w:basedOn w:val="656"/>
  </w:style>
  <w:style w:type="character" w:styleId="681" w:customStyle="1">
    <w:name w:val="a"/>
    <w:rPr>
      <w:color w:val="333399"/>
      <w:u w:val="single"/>
    </w:rPr>
  </w:style>
  <w:style w:type="character" w:styleId="682" w:customStyle="1">
    <w:name w:val="s2"/>
    <w:rPr>
      <w:rFonts w:hint="default" w:ascii="Times New Roman" w:hAnsi="Times New Roman" w:cs="Times New Roman"/>
      <w:color w:val="333399"/>
      <w:u w:val="single"/>
    </w:rPr>
  </w:style>
  <w:style w:type="character" w:styleId="683">
    <w:name w:val="annotation reference"/>
    <w:basedOn w:val="656"/>
    <w:uiPriority w:val="99"/>
    <w:semiHidden/>
    <w:unhideWhenUsed/>
    <w:rPr>
      <w:sz w:val="16"/>
      <w:szCs w:val="16"/>
    </w:rPr>
  </w:style>
  <w:style w:type="paragraph" w:styleId="684">
    <w:name w:val="annotation text"/>
    <w:basedOn w:val="649"/>
    <w:link w:val="685"/>
    <w:uiPriority w:val="99"/>
    <w:semiHidden/>
    <w:unhideWhenUsed/>
    <w:pPr>
      <w:spacing w:line="240" w:lineRule="auto"/>
    </w:pPr>
    <w:rPr>
      <w:sz w:val="20"/>
      <w:szCs w:val="20"/>
    </w:rPr>
  </w:style>
  <w:style w:type="character" w:styleId="685" w:customStyle="1">
    <w:name w:val="Текст примечания Знак"/>
    <w:basedOn w:val="656"/>
    <w:link w:val="684"/>
    <w:uiPriority w:val="99"/>
    <w:semiHidden/>
    <w:rPr>
      <w:lang w:eastAsia="en-US"/>
    </w:rPr>
  </w:style>
  <w:style w:type="paragraph" w:styleId="686">
    <w:name w:val="annotation subject"/>
    <w:basedOn w:val="684"/>
    <w:next w:val="684"/>
    <w:link w:val="687"/>
    <w:uiPriority w:val="99"/>
    <w:semiHidden/>
    <w:unhideWhenUsed/>
    <w:rPr>
      <w:b/>
      <w:bCs/>
    </w:rPr>
  </w:style>
  <w:style w:type="character" w:styleId="687" w:customStyle="1">
    <w:name w:val="Тема примечания Знак"/>
    <w:basedOn w:val="685"/>
    <w:link w:val="686"/>
    <w:uiPriority w:val="99"/>
    <w:semiHidden/>
    <w:rPr>
      <w:b/>
      <w:bCs/>
      <w:lang w:eastAsia="en-US"/>
    </w:rPr>
  </w:style>
  <w:style w:type="character" w:styleId="688" w:customStyle="1">
    <w:name w:val="Заголовок 1 Знак"/>
    <w:basedOn w:val="656"/>
    <w:link w:val="650"/>
    <w:rPr>
      <w:rFonts w:ascii="Times New Roman" w:hAnsi="Times New Roman" w:eastAsia="Times New Roman"/>
      <w:b/>
      <w:bCs/>
    </w:rPr>
  </w:style>
  <w:style w:type="paragraph" w:styleId="689" w:customStyle="1">
    <w:name w:val="Style 1"/>
    <w:uiPriority w:val="99"/>
    <w:pPr>
      <w:widowControl w:val="off"/>
    </w:pPr>
    <w:rPr>
      <w:rFonts w:ascii="Times New Roman" w:hAnsi="Times New Roman" w:eastAsia="Times New Roman"/>
      <w:lang w:val="en-US"/>
    </w:rPr>
  </w:style>
  <w:style w:type="character" w:styleId="690" w:customStyle="1">
    <w:name w:val="s01"/>
    <w:rPr>
      <w:rFonts w:hint="default" w:ascii="Times New Roman" w:hAnsi="Times New Roman" w:cs="Times New Roman"/>
      <w:b w:val="0"/>
      <w:bCs w:val="0"/>
      <w:i w:val="0"/>
      <w:iCs w:val="0"/>
      <w:color w:val="000000"/>
    </w:rPr>
  </w:style>
  <w:style w:type="paragraph" w:styleId="691">
    <w:name w:val="Footer"/>
    <w:basedOn w:val="649"/>
    <w:link w:val="692"/>
    <w:uiPriority w:val="99"/>
    <w:unhideWhenUsed/>
    <w:pPr>
      <w:spacing w:after="0" w:line="240" w:lineRule="auto"/>
      <w:tabs>
        <w:tab w:val="center" w:pos="4677" w:leader="none"/>
        <w:tab w:val="right" w:pos="9355" w:leader="none"/>
      </w:tabs>
    </w:pPr>
    <w:rPr>
      <w:rFonts w:asciiTheme="minorHAnsi" w:hAnsiTheme="minorHAnsi" w:eastAsiaTheme="minorHAnsi" w:cstheme="minorBidi"/>
    </w:rPr>
  </w:style>
  <w:style w:type="character" w:styleId="692" w:customStyle="1">
    <w:name w:val="Нижний колонтитул Знак"/>
    <w:basedOn w:val="656"/>
    <w:link w:val="691"/>
    <w:uiPriority w:val="99"/>
    <w:rPr>
      <w:rFonts w:asciiTheme="minorHAnsi" w:hAnsiTheme="minorHAnsi" w:eastAsiaTheme="minorHAnsi" w:cstheme="minorBidi"/>
      <w:sz w:val="22"/>
      <w:szCs w:val="22"/>
      <w:lang w:eastAsia="en-US"/>
    </w:rPr>
  </w:style>
  <w:style w:type="character" w:styleId="693" w:customStyle="1">
    <w:name w:val="user_input1"/>
    <w:basedOn w:val="656"/>
    <w:rPr>
      <w:color w:val="0a46c8"/>
    </w:rPr>
  </w:style>
  <w:style w:type="character" w:styleId="694" w:customStyle="1">
    <w:name w:val="number"/>
    <w:basedOn w:val="656"/>
  </w:style>
  <w:style w:type="paragraph" w:styleId="695">
    <w:name w:val="Body Text"/>
    <w:basedOn w:val="649"/>
    <w:link w:val="696"/>
    <w:pPr>
      <w:jc w:val="both"/>
      <w:spacing w:after="0" w:line="240" w:lineRule="auto"/>
    </w:pPr>
    <w:rPr>
      <w:rFonts w:ascii="Times New Roman" w:hAnsi="Times New Roman" w:eastAsia="Times New Roman"/>
      <w:sz w:val="24"/>
      <w:szCs w:val="20"/>
      <w:lang w:eastAsia="ru-RU"/>
    </w:rPr>
  </w:style>
  <w:style w:type="character" w:styleId="696" w:customStyle="1">
    <w:name w:val="Основной текст Знак"/>
    <w:basedOn w:val="656"/>
    <w:link w:val="695"/>
    <w:rPr>
      <w:rFonts w:ascii="Times New Roman" w:hAnsi="Times New Roman" w:eastAsia="Times New Roman"/>
      <w:sz w:val="24"/>
    </w:rPr>
  </w:style>
  <w:style w:type="paragraph" w:styleId="697">
    <w:name w:val="Header"/>
    <w:basedOn w:val="649"/>
    <w:link w:val="698"/>
    <w:uiPriority w:val="99"/>
    <w:unhideWhenUsed/>
    <w:pPr>
      <w:spacing w:after="0" w:line="240" w:lineRule="auto"/>
      <w:tabs>
        <w:tab w:val="center" w:pos="4844" w:leader="none"/>
        <w:tab w:val="right" w:pos="9689" w:leader="none"/>
      </w:tabs>
    </w:pPr>
    <w:rPr>
      <w:rFonts w:asciiTheme="minorHAnsi" w:hAnsiTheme="minorHAnsi" w:eastAsiaTheme="minorHAnsi" w:cstheme="minorBidi"/>
    </w:rPr>
  </w:style>
  <w:style w:type="character" w:styleId="698" w:customStyle="1">
    <w:name w:val="Верхний колонтитул Знак"/>
    <w:basedOn w:val="656"/>
    <w:link w:val="697"/>
    <w:uiPriority w:val="99"/>
    <w:rPr>
      <w:rFonts w:asciiTheme="minorHAnsi" w:hAnsiTheme="minorHAnsi" w:eastAsiaTheme="minorHAnsi" w:cstheme="minorBidi"/>
      <w:sz w:val="22"/>
      <w:szCs w:val="22"/>
      <w:lang w:eastAsia="en-US"/>
    </w:rPr>
  </w:style>
  <w:style w:type="character" w:styleId="699">
    <w:name w:val="Emphasis"/>
    <w:qFormat/>
    <w:rPr>
      <w:i/>
      <w:iCs/>
    </w:rPr>
  </w:style>
  <w:style w:type="paragraph" w:styleId="700">
    <w:name w:val="Block Text"/>
    <w:basedOn w:val="649"/>
    <w:pPr>
      <w:ind w:left="72" w:right="-108" w:hanging="180"/>
      <w:spacing w:after="0" w:line="240" w:lineRule="auto"/>
    </w:pPr>
    <w:rPr>
      <w:rFonts w:ascii="Times New Roman" w:hAnsi="Times New Roman" w:eastAsia="Times New Roman"/>
      <w:sz w:val="26"/>
      <w:szCs w:val="26"/>
      <w:lang w:eastAsia="ru-RU"/>
    </w:rPr>
  </w:style>
  <w:style w:type="table" w:styleId="701">
    <w:name w:val="Table Grid"/>
    <w:basedOn w:val="657"/>
    <w:uiPriority w:val="39"/>
    <w:rPr>
      <w:rFonts w:asciiTheme="minorHAnsi" w:hAnsiTheme="minorHAnsi" w:eastAsiaTheme="minorHAnsi" w:cstheme="minorBid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2" w:customStyle="1">
    <w:name w:val="Сетка таблицы4"/>
    <w:basedOn w:val="657"/>
    <w:next w:val="701"/>
    <w:uiPriority w:val="3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03" w:customStyle="1">
    <w:name w:val="WW-Базовый"/>
    <w:pPr>
      <w:spacing w:line="100" w:lineRule="atLeast"/>
      <w:tabs>
        <w:tab w:val="left" w:pos="709" w:leader="none"/>
      </w:tabs>
    </w:pPr>
    <w:rPr>
      <w:rFonts w:ascii="Times New Roman" w:hAnsi="Times New Roman" w:eastAsia="SimSun"/>
      <w:sz w:val="24"/>
      <w:szCs w:val="24"/>
      <w:lang w:eastAsia="ar-SA"/>
    </w:rPr>
  </w:style>
  <w:style w:type="paragraph" w:styleId="704">
    <w:name w:val="Subtitle"/>
    <w:basedOn w:val="649"/>
    <w:next w:val="649"/>
    <w:pPr>
      <w:keepLines/>
      <w:keepNext/>
      <w:spacing w:before="360" w:after="80"/>
    </w:pPr>
    <w:rPr>
      <w:rFonts w:ascii="Georgia" w:hAnsi="Georgia" w:eastAsia="Georgia" w:cs="Georgia"/>
      <w:i/>
      <w:color w:val="666666"/>
      <w:sz w:val="48"/>
      <w:szCs w:val="48"/>
    </w:rPr>
  </w:style>
  <w:style w:type="table" w:styleId="705" w:customStyle="1">
    <w:name w:val="StGen0"/>
    <w:basedOn w:val="659"/>
    <w:tblPr>
      <w:tblStyleRowBandSize w:val="1"/>
      <w:tblStyleColBandSize w:val="1"/>
      <w:tblCellMar>
        <w:left w:w="115" w:type="dxa"/>
        <w:right w:w="115" w:type="dxa"/>
      </w:tblCellMar>
    </w:tblPr>
  </w:style>
  <w:style w:type="table" w:styleId="706" w:customStyle="1">
    <w:name w:val="StGen1"/>
    <w:basedOn w:val="659"/>
    <w:tblPr>
      <w:tblStyleRowBandSize w:val="1"/>
      <w:tblStyleColBandSize w:val="1"/>
      <w:tblCellMar>
        <w:left w:w="115" w:type="dxa"/>
        <w:right w:w="115" w:type="dxa"/>
      </w:tblCellMar>
    </w:tblPr>
  </w:style>
  <w:style w:type="table" w:styleId="707" w:customStyle="1">
    <w:name w:val="StGen2"/>
    <w:basedOn w:val="659"/>
    <w:tblPr>
      <w:tblStyleRowBandSize w:val="1"/>
      <w:tblStyleColBandSize w:val="1"/>
      <w:tblCellMar>
        <w:left w:w="115" w:type="dxa"/>
        <w:right w:w="115" w:type="dxa"/>
      </w:tblCellMar>
    </w:tblPr>
  </w:style>
  <w:style w:type="table" w:styleId="708" w:customStyle="1">
    <w:name w:val="StGen3"/>
    <w:basedOn w:val="659"/>
    <w:tblPr>
      <w:tblStyleRowBandSize w:val="1"/>
      <w:tblStyleColBandSize w:val="1"/>
      <w:tblCellMar>
        <w:left w:w="100" w:type="dxa"/>
        <w:top w:w="100" w:type="dxa"/>
        <w:right w:w="100" w:type="dxa"/>
        <w:bottom w:w="100" w:type="dxa"/>
      </w:tblCellMar>
    </w:tblPr>
  </w:style>
  <w:style w:type="paragraph" w:styleId="709">
    <w:name w:val="List Number 3"/>
    <w:basedOn w:val="649"/>
    <w:uiPriority w:val="99"/>
    <w:unhideWhenUsed/>
    <w:pPr>
      <w:numPr>
        <w:ilvl w:val="0"/>
        <w:numId w:val="6"/>
      </w:numPr>
      <w:contextualSpacing/>
      <w:spacing w:after="0" w:line="240" w:lineRule="auto"/>
    </w:pPr>
    <w:rPr>
      <w:rFonts w:ascii="Times New Roman" w:hAnsi="Times New Roman" w:eastAsia="Times New Roman" w:cs="Times New Roman"/>
      <w:sz w:val="24"/>
      <w:szCs w:val="24"/>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AmDtyVK+hn8Ux9OFIXRNE0GOqg==">AMUW2mV930ousbfBDh5TevFl0kED5e7Ng6vIWbxhSsRCXKrMDy6wCb4Fhpj6kJi0gDSGx55sc3UNYGrSPtd0i7b8KMUrfU3+hnvE07Hm119/TvOiZ8yFyljxcLHi69V3HxsrNoY3xne9</go:docsCustomData>
</go:gDocsCustomXmlDataStorage>
</file>

<file path=customXml/itemProps1.xml><?xml version="1.0" encoding="utf-8"?>
<ds:datastoreItem xmlns:ds="http://schemas.openxmlformats.org/officeDocument/2006/customXml" ds:itemID="{BEB7708C-FE82-4B0A-9BA8-9997BC25BC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Рауан Абилгазиев</cp:lastModifiedBy>
  <cp:revision>201</cp:revision>
  <dcterms:created xsi:type="dcterms:W3CDTF">2023-05-25T10:51:00Z</dcterms:created>
  <dcterms:modified xsi:type="dcterms:W3CDTF">2024-07-23T09:53:04Z</dcterms:modified>
</cp:coreProperties>
</file>