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02" w:rsidRDefault="001B0E02" w:rsidP="001B0E02">
      <w:pPr>
        <w:spacing w:after="0" w:line="270" w:lineRule="atLeast"/>
        <w:outlineLvl w:val="0"/>
        <w:rPr>
          <w:rFonts w:ascii="Tahoma" w:eastAsia="Times New Roman" w:hAnsi="Tahoma" w:cs="Tahoma"/>
          <w:b/>
          <w:bCs/>
          <w:color w:val="3D3D3D"/>
          <w:kern w:val="36"/>
          <w:sz w:val="30"/>
          <w:szCs w:val="30"/>
          <w:lang w:eastAsia="ru-RU"/>
        </w:rPr>
      </w:pPr>
      <w:r w:rsidRPr="001B0E02">
        <w:rPr>
          <w:rFonts w:ascii="Tahoma" w:eastAsia="Times New Roman" w:hAnsi="Tahoma" w:cs="Tahoma"/>
          <w:b/>
          <w:bCs/>
          <w:color w:val="3D3D3D"/>
          <w:kern w:val="36"/>
          <w:sz w:val="30"/>
          <w:szCs w:val="30"/>
          <w:lang w:eastAsia="ru-RU"/>
        </w:rPr>
        <w:t>АО «</w:t>
      </w:r>
      <w:proofErr w:type="spellStart"/>
      <w:r w:rsidRPr="001B0E02">
        <w:rPr>
          <w:rFonts w:ascii="Tahoma" w:eastAsia="Times New Roman" w:hAnsi="Tahoma" w:cs="Tahoma"/>
          <w:b/>
          <w:bCs/>
          <w:color w:val="3D3D3D"/>
          <w:kern w:val="36"/>
          <w:sz w:val="30"/>
          <w:szCs w:val="30"/>
          <w:lang w:eastAsia="ru-RU"/>
        </w:rPr>
        <w:t>Самрук-Қазына</w:t>
      </w:r>
      <w:proofErr w:type="spellEnd"/>
      <w:r w:rsidRPr="001B0E02">
        <w:rPr>
          <w:rFonts w:ascii="Tahoma" w:eastAsia="Times New Roman" w:hAnsi="Tahoma" w:cs="Tahoma"/>
          <w:b/>
          <w:bCs/>
          <w:color w:val="3D3D3D"/>
          <w:kern w:val="36"/>
          <w:sz w:val="30"/>
          <w:szCs w:val="30"/>
          <w:lang w:eastAsia="ru-RU"/>
        </w:rPr>
        <w:t>» чествует трудовые династии</w:t>
      </w:r>
    </w:p>
    <w:p w:rsidR="00130FA2" w:rsidRPr="001B0E02" w:rsidRDefault="00130FA2" w:rsidP="001B0E02">
      <w:pPr>
        <w:spacing w:after="0" w:line="270" w:lineRule="atLeast"/>
        <w:outlineLvl w:val="0"/>
        <w:rPr>
          <w:rFonts w:ascii="Tahoma" w:eastAsia="Times New Roman" w:hAnsi="Tahoma" w:cs="Tahoma"/>
          <w:b/>
          <w:bCs/>
          <w:color w:val="3D3D3D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1B0E02" w:rsidRPr="001B0E02" w:rsidRDefault="001B0E02" w:rsidP="001B0E02">
      <w:pPr>
        <w:spacing w:after="270" w:line="270" w:lineRule="atLeast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В Астане прошло празднование Дня трудовых династий компаний Группы «</w:t>
      </w:r>
      <w:proofErr w:type="spellStart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Самрук-Казына</w:t>
      </w:r>
      <w:proofErr w:type="spellEnd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». Цель мероприятия — популяризация института трудовых династий и преемственности поколений как основы социальной стабильности.</w:t>
      </w:r>
    </w:p>
    <w:p w:rsidR="001B0E02" w:rsidRPr="001B0E02" w:rsidRDefault="001B0E02" w:rsidP="001B0E02">
      <w:pPr>
        <w:spacing w:after="270" w:line="270" w:lineRule="atLeast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В мероприятии приняли участие топ-менеджеры Фонда и дочерних компаний, профсоюзных организаций, а также старейшие трудовые династии страны – железнодорожники, нефтяники, энергетики, инженеры и др. Представителей трудовых династий во всех коллективах предприятий Группы чествуют 15 мая ежегодно.</w:t>
      </w:r>
    </w:p>
    <w:p w:rsidR="001B0E02" w:rsidRPr="001B0E02" w:rsidRDefault="001B0E02" w:rsidP="001B0E02">
      <w:pPr>
        <w:spacing w:after="270" w:line="270" w:lineRule="atLeast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Как отметил в ходе празднования главный директор по связям с общественностью Фонда Дархан </w:t>
      </w:r>
      <w:proofErr w:type="spellStart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Калетаев</w:t>
      </w:r>
      <w:proofErr w:type="spellEnd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, именно трудовые династии способствуют поддержке семейного наследования профессии, воспитанию у молодежи уважения к труду, чувства гордости за свою профессию.</w:t>
      </w:r>
    </w:p>
    <w:p w:rsidR="001B0E02" w:rsidRPr="001B0E02" w:rsidRDefault="001B0E02" w:rsidP="001B0E02">
      <w:pPr>
        <w:spacing w:after="270" w:line="270" w:lineRule="atLeast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«Сегодня в группе компаний идет масштабная программа трансформации. Уверен, что вы, представители трудовых династий, будете стоять у истоков перемен. Ведь именно способность принимать перемены помогла вам сохранить преемственность поколений, передать лучшие знания, обогатив их новым опытом», - отметил </w:t>
      </w:r>
      <w:proofErr w:type="spellStart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Д.Калетаев</w:t>
      </w:r>
      <w:proofErr w:type="spellEnd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.</w:t>
      </w:r>
    </w:p>
    <w:p w:rsidR="001B0E02" w:rsidRPr="001B0E02" w:rsidRDefault="001B0E02" w:rsidP="001B0E02">
      <w:pPr>
        <w:spacing w:after="270" w:line="270" w:lineRule="atLeast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Далее состоялась церемония награждения медалями и почетными грамотами представителей трудовых династий Фонда из различных регионов республики. Так, в частности, в этот день чествовали династию Асановых, 18 членов которой своим повседневным трудом обеспечивают функциональность железнодорожного транспорта всей страны. Суммарный стаж работы в </w:t>
      </w:r>
      <w:proofErr w:type="gramStart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отрасли  –</w:t>
      </w:r>
      <w:proofErr w:type="gramEnd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 390 лет.  Общий стаж работы династии </w:t>
      </w:r>
      <w:proofErr w:type="spellStart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Бижановых</w:t>
      </w:r>
      <w:proofErr w:type="spellEnd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, занятых в нефтегазовой промышленности - 163 года. Дети и внуки родоначальника </w:t>
      </w:r>
      <w:proofErr w:type="spellStart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Алима</w:t>
      </w:r>
      <w:proofErr w:type="spellEnd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 </w:t>
      </w:r>
      <w:proofErr w:type="spellStart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Бижанулы</w:t>
      </w:r>
      <w:proofErr w:type="spellEnd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 трудятся в АО «</w:t>
      </w:r>
      <w:proofErr w:type="spellStart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Мангистаумунайгаз</w:t>
      </w:r>
      <w:proofErr w:type="spellEnd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» и выполняют работы от поиска месторождений до очистки загрязненного грунта.</w:t>
      </w:r>
    </w:p>
    <w:p w:rsidR="001B0E02" w:rsidRPr="001B0E02" w:rsidRDefault="001B0E02" w:rsidP="001B0E02">
      <w:pPr>
        <w:spacing w:after="270" w:line="270" w:lineRule="atLeast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Также в ходе мероприятия были подведены результаты исследования индекса социальной стабильности Группы компаний Фонда за 2014 год. Так, по данным Центра социального партнерства, индекс социальной стабильности в прошлом году составил 70%, превысив результаты 2013 года на 12%. При этом количество задействованных в исследовании компаний выросло со 190 до 236, а количество опрошенных работников производственного персонала – с 30 до 38 тысяч </w:t>
      </w:r>
      <w:proofErr w:type="spellStart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человек.Показатель</w:t>
      </w:r>
      <w:proofErr w:type="spellEnd"/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, по мнению представителей ЦСП, говорит об эффективности проводимой в Фонде социальной политики.</w:t>
      </w:r>
    </w:p>
    <w:p w:rsidR="001B0E02" w:rsidRPr="001B0E02" w:rsidRDefault="001B0E02" w:rsidP="001B0E02">
      <w:pPr>
        <w:spacing w:after="270" w:line="270" w:lineRule="atLeast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1B0E02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Мероприятие приурочено к Международному дню семей, учрежденному Генеральной Ассамблеей ООН, и направлено на реализацию задач, поставленных в Программной статье Президента Республики Казахстан Нурсултана Назарбаева «Социальная модернизация Казахстана: Двадцать шагов к Обществу Всеобщего Труда».</w:t>
      </w:r>
    </w:p>
    <w:sectPr w:rsidR="001B0E02" w:rsidRPr="001B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5"/>
    <w:rsid w:val="00130FA2"/>
    <w:rsid w:val="001B0E02"/>
    <w:rsid w:val="008967F5"/>
    <w:rsid w:val="00C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7EC2-8251-4EB2-81B7-49C92EC1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2016-03-17T14:49:00Z</dcterms:created>
  <dcterms:modified xsi:type="dcterms:W3CDTF">2016-03-17T14:49:00Z</dcterms:modified>
</cp:coreProperties>
</file>